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DBC4" w14:textId="77777777" w:rsidR="00595942" w:rsidRPr="004A4BC2" w:rsidRDefault="00595942" w:rsidP="00595942">
      <w:pPr>
        <w:spacing w:line="276" w:lineRule="auto"/>
        <w:rPr>
          <w:rFonts w:ascii="Calibri" w:hAnsi="Calibri" w:cs="Calibri"/>
          <w:b/>
          <w:sz w:val="40"/>
          <w:szCs w:val="40"/>
        </w:rPr>
      </w:pPr>
      <w:bookmarkStart w:id="0" w:name="_Toc45604671"/>
      <w:bookmarkStart w:id="1" w:name="_Toc63959732"/>
      <w:r>
        <w:rPr>
          <w:rFonts w:ascii="Calibri" w:hAnsi="Calibri" w:cs="Calibri"/>
          <w:b/>
          <w:sz w:val="40"/>
          <w:szCs w:val="40"/>
        </w:rPr>
        <w:t>Alchemab Therapeutics Ltd</w:t>
      </w:r>
    </w:p>
    <w:p w14:paraId="13BCA055" w14:textId="20B1D368" w:rsidR="00595942" w:rsidRPr="004A4BC2" w:rsidRDefault="00595942" w:rsidP="00595942">
      <w:pPr>
        <w:spacing w:line="276" w:lineRule="auto"/>
        <w:rPr>
          <w:rFonts w:ascii="Calibri" w:hAnsi="Calibri" w:cs="Calibri"/>
          <w:b/>
          <w:sz w:val="36"/>
          <w:szCs w:val="40"/>
        </w:rPr>
      </w:pPr>
      <w:r>
        <w:rPr>
          <w:rFonts w:ascii="Calibri" w:hAnsi="Calibri" w:cs="Calibri"/>
          <w:b/>
          <w:sz w:val="36"/>
          <w:szCs w:val="40"/>
        </w:rPr>
        <w:t>Job Applicant Privacy Notice</w:t>
      </w:r>
    </w:p>
    <w:p w14:paraId="465FA436" w14:textId="03018096" w:rsidR="00595942" w:rsidRDefault="00595942" w:rsidP="00595942">
      <w:pPr>
        <w:spacing w:line="276" w:lineRule="auto"/>
        <w:rPr>
          <w:rFonts w:ascii="Calibri" w:hAnsi="Calibri" w:cs="Calibri"/>
        </w:rPr>
      </w:pPr>
      <w:r w:rsidRPr="004A4BC2">
        <w:rPr>
          <w:rFonts w:ascii="Calibri" w:hAnsi="Calibri" w:cs="Calibri"/>
        </w:rPr>
        <w:t xml:space="preserve">Last Updated: </w:t>
      </w:r>
      <w:r w:rsidR="006B7023">
        <w:rPr>
          <w:rFonts w:ascii="Calibri" w:hAnsi="Calibri" w:cs="Calibri"/>
        </w:rPr>
        <w:t>1</w:t>
      </w:r>
      <w:r w:rsidR="006B7023" w:rsidRPr="006B7023">
        <w:rPr>
          <w:rFonts w:ascii="Calibri" w:hAnsi="Calibri" w:cs="Calibri"/>
          <w:vertAlign w:val="superscript"/>
        </w:rPr>
        <w:t>st</w:t>
      </w:r>
      <w:r w:rsidR="006B7023">
        <w:rPr>
          <w:rFonts w:ascii="Calibri" w:hAnsi="Calibri" w:cs="Calibri"/>
        </w:rPr>
        <w:t xml:space="preserve"> </w:t>
      </w:r>
      <w:r w:rsidR="00C225B2">
        <w:rPr>
          <w:rFonts w:ascii="Calibri" w:hAnsi="Calibri" w:cs="Calibri"/>
        </w:rPr>
        <w:t>September 2025</w:t>
      </w:r>
    </w:p>
    <w:p w14:paraId="40A3DC02" w14:textId="71F15710" w:rsidR="00DF141B" w:rsidRPr="004A4BC2" w:rsidRDefault="00DF141B" w:rsidP="00595942">
      <w:pPr>
        <w:spacing w:line="276" w:lineRule="auto"/>
        <w:rPr>
          <w:rFonts w:ascii="Calibri" w:hAnsi="Calibri" w:cs="Calibri"/>
        </w:rPr>
      </w:pPr>
      <w:r>
        <w:rPr>
          <w:rFonts w:ascii="Calibri" w:hAnsi="Calibri" w:cs="Calibri"/>
        </w:rPr>
        <w:t xml:space="preserve">Version: </w:t>
      </w:r>
      <w:r w:rsidR="00C225B2">
        <w:rPr>
          <w:rFonts w:ascii="Calibri" w:hAnsi="Calibri" w:cs="Calibri"/>
        </w:rPr>
        <w:t>2.0</w:t>
      </w:r>
    </w:p>
    <w:p w14:paraId="5C2F8829" w14:textId="4B513615" w:rsidR="008970F4" w:rsidRPr="00757F77" w:rsidRDefault="00595942" w:rsidP="00757F77">
      <w:pPr>
        <w:pStyle w:val="Heading1"/>
      </w:pPr>
      <w:bookmarkStart w:id="2" w:name="_Toc157680830"/>
      <w:r w:rsidRPr="00757F77">
        <w:t>I</w:t>
      </w:r>
      <w:r w:rsidR="008970F4" w:rsidRPr="00757F77">
        <w:t>ntroduction</w:t>
      </w:r>
      <w:bookmarkEnd w:id="0"/>
      <w:bookmarkEnd w:id="1"/>
      <w:bookmarkEnd w:id="2"/>
    </w:p>
    <w:p w14:paraId="26876CBB" w14:textId="3E52A2CB" w:rsidR="008970F4" w:rsidRDefault="008970F4" w:rsidP="00595942">
      <w:pPr>
        <w:rPr>
          <w:rFonts w:asciiTheme="minorHAnsi" w:hAnsiTheme="minorHAnsi" w:cstheme="minorHAnsi"/>
          <w:color w:val="000000" w:themeColor="text1"/>
        </w:rPr>
      </w:pPr>
      <w:r w:rsidRPr="00684EB5">
        <w:rPr>
          <w:rFonts w:asciiTheme="minorHAnsi" w:hAnsiTheme="minorHAnsi" w:cstheme="minorHAnsi"/>
          <w:color w:val="000000" w:themeColor="text1"/>
        </w:rPr>
        <w:t xml:space="preserve">As a Controller, </w:t>
      </w:r>
      <w:r w:rsidR="00595942" w:rsidRPr="00684EB5">
        <w:rPr>
          <w:rFonts w:asciiTheme="minorHAnsi" w:hAnsiTheme="minorHAnsi" w:cstheme="minorHAnsi"/>
          <w:color w:val="000000" w:themeColor="text1"/>
        </w:rPr>
        <w:t>Alchemab Therapeutics</w:t>
      </w:r>
      <w:r w:rsidRPr="00684EB5">
        <w:rPr>
          <w:rFonts w:asciiTheme="minorHAnsi" w:hAnsiTheme="minorHAnsi" w:cstheme="minorHAnsi"/>
          <w:color w:val="000000" w:themeColor="text1"/>
        </w:rPr>
        <w:t xml:space="preserve"> Ltd (“</w:t>
      </w:r>
      <w:r w:rsidR="00684EB5" w:rsidRPr="00684EB5">
        <w:rPr>
          <w:rFonts w:asciiTheme="minorHAnsi" w:hAnsiTheme="minorHAnsi" w:cstheme="minorHAnsi"/>
          <w:color w:val="000000" w:themeColor="text1"/>
        </w:rPr>
        <w:t>Alchemab</w:t>
      </w:r>
      <w:r w:rsidRPr="00684EB5">
        <w:rPr>
          <w:rFonts w:asciiTheme="minorHAnsi" w:hAnsiTheme="minorHAnsi" w:cstheme="minorHAnsi"/>
          <w:color w:val="000000" w:themeColor="text1"/>
        </w:rPr>
        <w:t>”, “we”, “us”, “our”)</w:t>
      </w:r>
      <w:r w:rsidR="00684EB5" w:rsidRPr="00684EB5">
        <w:rPr>
          <w:rFonts w:asciiTheme="minorHAnsi" w:hAnsiTheme="minorHAnsi" w:cstheme="minorHAnsi"/>
          <w:color w:val="000000" w:themeColor="text1"/>
        </w:rPr>
        <w:t xml:space="preserve">, </w:t>
      </w:r>
      <w:r w:rsidR="00684EB5" w:rsidRPr="00684EB5">
        <w:rPr>
          <w:rFonts w:asciiTheme="minorHAnsi" w:hAnsiTheme="minorHAnsi" w:cstheme="minorHAnsi"/>
        </w:rPr>
        <w:t>of East Side, Kings Cross, London, N1C 4AX, a company registered in England and Wales, registration number 12156844</w:t>
      </w:r>
      <w:r w:rsidR="00684EB5">
        <w:rPr>
          <w:rFonts w:asciiTheme="minorHAnsi" w:hAnsiTheme="minorHAnsi" w:cstheme="minorHAnsi"/>
        </w:rPr>
        <w:t>,</w:t>
      </w:r>
      <w:r w:rsidRPr="00684EB5">
        <w:rPr>
          <w:rFonts w:asciiTheme="minorHAnsi" w:hAnsiTheme="minorHAnsi" w:cstheme="minorHAnsi"/>
          <w:color w:val="000000" w:themeColor="text1"/>
        </w:rPr>
        <w:t xml:space="preserve"> comply with all</w:t>
      </w:r>
      <w:r w:rsidRPr="00B43F16">
        <w:rPr>
          <w:rFonts w:asciiTheme="minorHAnsi" w:hAnsiTheme="minorHAnsi" w:cstheme="minorHAnsi"/>
          <w:color w:val="000000" w:themeColor="text1"/>
        </w:rPr>
        <w:t xml:space="preserve"> applicable data protection and privacy legislation in force from time to time in the UK, including</w:t>
      </w:r>
      <w:r w:rsidRPr="00443425">
        <w:rPr>
          <w:rFonts w:asciiTheme="minorHAnsi" w:hAnsiTheme="minorHAnsi" w:cstheme="minorHAnsi"/>
          <w:color w:val="000000" w:themeColor="text1"/>
        </w:rPr>
        <w:t xml:space="preserve"> the UK General Data Protection Regulation </w:t>
      </w:r>
      <w:r>
        <w:rPr>
          <w:rFonts w:asciiTheme="minorHAnsi" w:hAnsiTheme="minorHAnsi" w:cstheme="minorHAnsi"/>
          <w:color w:val="000000" w:themeColor="text1"/>
        </w:rPr>
        <w:t xml:space="preserve">(“UK </w:t>
      </w:r>
      <w:r w:rsidRPr="00443425">
        <w:rPr>
          <w:rFonts w:asciiTheme="minorHAnsi" w:hAnsiTheme="minorHAnsi" w:cstheme="minorHAnsi"/>
          <w:color w:val="000000" w:themeColor="text1"/>
        </w:rPr>
        <w:t>GDPR”) and the Data Protection Act 2018</w:t>
      </w:r>
      <w:r>
        <w:rPr>
          <w:rFonts w:asciiTheme="minorHAnsi" w:hAnsiTheme="minorHAnsi" w:cstheme="minorHAnsi"/>
          <w:color w:val="000000" w:themeColor="text1"/>
        </w:rPr>
        <w:t>, together referred to as the “Data Protection Law”</w:t>
      </w:r>
      <w:r w:rsidRPr="00443425">
        <w:rPr>
          <w:rFonts w:asciiTheme="minorHAnsi" w:hAnsiTheme="minorHAnsi" w:cstheme="minorHAnsi"/>
          <w:color w:val="000000" w:themeColor="text1"/>
        </w:rPr>
        <w:t xml:space="preserve">. This privacy notice explains what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we collect about you (“you”, “your”) when you apply for a job.  </w:t>
      </w:r>
    </w:p>
    <w:p w14:paraId="346301A0" w14:textId="77777777" w:rsidR="008970F4" w:rsidRDefault="008970F4" w:rsidP="008970F4">
      <w:pPr>
        <w:ind w:left="720" w:hanging="720"/>
        <w:rPr>
          <w:rFonts w:asciiTheme="minorHAnsi" w:hAnsiTheme="minorHAnsi" w:cstheme="minorHAnsi"/>
          <w:color w:val="000000" w:themeColor="text1"/>
        </w:rPr>
      </w:pPr>
    </w:p>
    <w:p w14:paraId="554219BC" w14:textId="6B7035E5" w:rsidR="008970F4" w:rsidRPr="00B43F16" w:rsidRDefault="008970F4" w:rsidP="00595942">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Under the UK GDPR, we are required to notify the UK Information Commission (“IC”) about our use of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w:t>
      </w:r>
      <w:r w:rsidR="00684EB5">
        <w:rPr>
          <w:rFonts w:asciiTheme="minorHAnsi" w:hAnsiTheme="minorHAnsi" w:cstheme="minorHAnsi"/>
          <w:bCs/>
          <w:color w:val="000000" w:themeColor="text1"/>
        </w:rPr>
        <w:t>Alchemab Therapeutics</w:t>
      </w:r>
      <w:r w:rsidRPr="008970F4">
        <w:rPr>
          <w:rFonts w:asciiTheme="minorHAnsi" w:hAnsiTheme="minorHAnsi" w:cstheme="minorHAnsi"/>
          <w:bCs/>
          <w:color w:val="000000" w:themeColor="text1"/>
        </w:rPr>
        <w:t xml:space="preserve"> Ltd is registered as a Controller in the UK with the I</w:t>
      </w:r>
      <w:r w:rsidR="000F3088">
        <w:rPr>
          <w:rFonts w:asciiTheme="minorHAnsi" w:hAnsiTheme="minorHAnsi" w:cstheme="minorHAnsi"/>
          <w:bCs/>
          <w:color w:val="000000" w:themeColor="text1"/>
        </w:rPr>
        <w:t>C</w:t>
      </w:r>
      <w:r w:rsidRPr="008970F4">
        <w:rPr>
          <w:rFonts w:asciiTheme="minorHAnsi" w:hAnsiTheme="minorHAnsi" w:cstheme="minorHAnsi"/>
          <w:bCs/>
          <w:color w:val="000000" w:themeColor="text1"/>
        </w:rPr>
        <w:t>, registration number Z</w:t>
      </w:r>
      <w:r w:rsidR="00684EB5">
        <w:rPr>
          <w:rFonts w:asciiTheme="minorHAnsi" w:hAnsiTheme="minorHAnsi" w:cstheme="minorHAnsi"/>
          <w:bCs/>
          <w:color w:val="000000" w:themeColor="text1"/>
        </w:rPr>
        <w:t>B365796</w:t>
      </w:r>
      <w:r w:rsidRPr="008970F4">
        <w:rPr>
          <w:rFonts w:asciiTheme="minorHAnsi" w:hAnsiTheme="minorHAnsi" w:cstheme="minorHAnsi"/>
          <w:bCs/>
          <w:color w:val="000000" w:themeColor="text1"/>
        </w:rPr>
        <w:t>.</w:t>
      </w:r>
    </w:p>
    <w:p w14:paraId="63E22D7E" w14:textId="77777777" w:rsidR="008970F4" w:rsidRPr="00443425" w:rsidRDefault="008970F4" w:rsidP="008970F4">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 </w:t>
      </w:r>
    </w:p>
    <w:p w14:paraId="76F81FB3" w14:textId="6CB8708D" w:rsidR="008970F4" w:rsidRPr="00443425" w:rsidRDefault="00C07E33" w:rsidP="00595942">
      <w:pPr>
        <w:rPr>
          <w:rFonts w:asciiTheme="minorHAnsi" w:hAnsiTheme="minorHAnsi" w:cstheme="minorHAnsi"/>
          <w:color w:val="000000" w:themeColor="text1"/>
        </w:rPr>
      </w:pPr>
      <w:r>
        <w:rPr>
          <w:rFonts w:asciiTheme="minorHAnsi" w:hAnsiTheme="minorHAnsi" w:cstheme="minorHAnsi"/>
          <w:color w:val="000000" w:themeColor="text1"/>
        </w:rPr>
        <w:t>Within Alchemab, w</w:t>
      </w:r>
      <w:r w:rsidR="008970F4" w:rsidRPr="00443425">
        <w:rPr>
          <w:rFonts w:asciiTheme="minorHAnsi" w:hAnsiTheme="minorHAnsi" w:cstheme="minorHAnsi"/>
          <w:color w:val="000000" w:themeColor="text1"/>
        </w:rPr>
        <w:t xml:space="preserve">e have nominated </w:t>
      </w:r>
      <w:r w:rsidR="00232D24">
        <w:rPr>
          <w:rFonts w:asciiTheme="minorHAnsi" w:hAnsiTheme="minorHAnsi" w:cstheme="minorHAnsi"/>
          <w:color w:val="000000" w:themeColor="text1"/>
        </w:rPr>
        <w:t>individual</w:t>
      </w:r>
      <w:r w:rsidR="00590538">
        <w:rPr>
          <w:rFonts w:asciiTheme="minorHAnsi" w:hAnsiTheme="minorHAnsi" w:cstheme="minorHAnsi"/>
          <w:color w:val="000000" w:themeColor="text1"/>
        </w:rPr>
        <w:t>s</w:t>
      </w:r>
      <w:r w:rsidR="008970F4" w:rsidRPr="00443425">
        <w:rPr>
          <w:rFonts w:asciiTheme="minorHAnsi" w:hAnsiTheme="minorHAnsi" w:cstheme="minorHAnsi"/>
          <w:color w:val="000000" w:themeColor="text1"/>
        </w:rPr>
        <w:t xml:space="preserve"> </w:t>
      </w:r>
      <w:r w:rsidR="00590538">
        <w:rPr>
          <w:rFonts w:asciiTheme="minorHAnsi" w:hAnsiTheme="minorHAnsi" w:cstheme="minorHAnsi"/>
          <w:color w:val="000000" w:themeColor="text1"/>
        </w:rPr>
        <w:t>who</w:t>
      </w:r>
      <w:r w:rsidR="008970F4" w:rsidRPr="00443425">
        <w:rPr>
          <w:rFonts w:asciiTheme="minorHAnsi" w:hAnsiTheme="minorHAnsi" w:cstheme="minorHAnsi"/>
          <w:color w:val="000000" w:themeColor="text1"/>
        </w:rPr>
        <w:t xml:space="preserve"> serve as our Data Protection </w:t>
      </w:r>
      <w:r w:rsidR="00590538">
        <w:rPr>
          <w:rFonts w:asciiTheme="minorHAnsi" w:hAnsiTheme="minorHAnsi" w:cstheme="minorHAnsi"/>
          <w:color w:val="000000" w:themeColor="text1"/>
        </w:rPr>
        <w:t>L</w:t>
      </w:r>
      <w:r w:rsidR="00232D24">
        <w:rPr>
          <w:rFonts w:asciiTheme="minorHAnsi" w:hAnsiTheme="minorHAnsi" w:cstheme="minorHAnsi"/>
          <w:color w:val="000000" w:themeColor="text1"/>
        </w:rPr>
        <w:t>ead</w:t>
      </w:r>
      <w:r w:rsidR="008970F4" w:rsidRPr="00443425">
        <w:rPr>
          <w:rFonts w:asciiTheme="minorHAnsi" w:hAnsiTheme="minorHAnsi" w:cstheme="minorHAnsi"/>
          <w:color w:val="000000" w:themeColor="text1"/>
        </w:rPr>
        <w:t xml:space="preserve">. If you have any questions regarding how we collect, store and process your </w:t>
      </w:r>
      <w:r w:rsidR="008970F4">
        <w:rPr>
          <w:rFonts w:asciiTheme="minorHAnsi" w:hAnsiTheme="minorHAnsi" w:cstheme="minorHAnsi"/>
          <w:color w:val="000000" w:themeColor="text1"/>
        </w:rPr>
        <w:t>Personal Data</w:t>
      </w:r>
      <w:r w:rsidR="008970F4" w:rsidRPr="00443425">
        <w:rPr>
          <w:rFonts w:asciiTheme="minorHAnsi" w:hAnsiTheme="minorHAnsi" w:cstheme="minorHAnsi"/>
          <w:color w:val="000000" w:themeColor="text1"/>
        </w:rPr>
        <w:t xml:space="preserve">, please email </w:t>
      </w:r>
      <w:r>
        <w:rPr>
          <w:rFonts w:asciiTheme="minorHAnsi" w:hAnsiTheme="minorHAnsi" w:cstheme="minorHAnsi"/>
          <w:color w:val="000000" w:themeColor="text1"/>
        </w:rPr>
        <w:t>privacy@alchemab.com</w:t>
      </w:r>
      <w:r w:rsidR="008970F4" w:rsidRPr="00443425">
        <w:rPr>
          <w:rFonts w:asciiTheme="minorHAnsi" w:hAnsiTheme="minorHAnsi" w:cstheme="minorHAnsi"/>
          <w:color w:val="000000" w:themeColor="text1"/>
        </w:rPr>
        <w:t>.</w:t>
      </w:r>
    </w:p>
    <w:p w14:paraId="27E50992" w14:textId="77777777" w:rsidR="008970F4" w:rsidRPr="00443425" w:rsidRDefault="008970F4" w:rsidP="008970F4">
      <w:pPr>
        <w:rPr>
          <w:rFonts w:asciiTheme="minorHAnsi" w:hAnsiTheme="minorHAnsi" w:cstheme="minorHAnsi"/>
          <w:color w:val="000000" w:themeColor="text1"/>
        </w:rPr>
      </w:pPr>
    </w:p>
    <w:p w14:paraId="18ACDD1D" w14:textId="32F0C802" w:rsidR="008970F4" w:rsidRPr="00443425" w:rsidRDefault="008970F4" w:rsidP="00595942">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We place great importance on ensuring the quality, confidentiality, integrity and availability of the </w:t>
      </w:r>
      <w:r w:rsidR="00C07E33">
        <w:rPr>
          <w:rFonts w:asciiTheme="minorHAnsi" w:hAnsiTheme="minorHAnsi" w:cstheme="minorHAnsi"/>
          <w:color w:val="000000" w:themeColor="text1"/>
        </w:rPr>
        <w:t>Personal D</w:t>
      </w:r>
      <w:r w:rsidRPr="00443425">
        <w:rPr>
          <w:rFonts w:asciiTheme="minorHAnsi" w:hAnsiTheme="minorHAnsi" w:cstheme="minorHAnsi"/>
          <w:color w:val="000000" w:themeColor="text1"/>
        </w:rPr>
        <w:t xml:space="preserve">ata we hold and in meeting our data protection obligations when processing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w:t>
      </w:r>
      <w:r>
        <w:rPr>
          <w:rFonts w:asciiTheme="minorHAnsi" w:hAnsiTheme="minorHAnsi" w:cstheme="minorHAnsi"/>
          <w:color w:val="000000" w:themeColor="text1"/>
        </w:rPr>
        <w:t>We are</w:t>
      </w:r>
      <w:r w:rsidRPr="00443425">
        <w:rPr>
          <w:rFonts w:asciiTheme="minorHAnsi" w:hAnsiTheme="minorHAnsi" w:cstheme="minorHAnsi"/>
          <w:color w:val="000000" w:themeColor="text1"/>
        </w:rPr>
        <w:t xml:space="preserve"> committed to protecting the security of your </w:t>
      </w:r>
      <w:r>
        <w:rPr>
          <w:rFonts w:asciiTheme="minorHAnsi" w:hAnsiTheme="minorHAnsi" w:cstheme="minorHAnsi"/>
          <w:color w:val="000000" w:themeColor="text1"/>
        </w:rPr>
        <w:t xml:space="preserve">Personal Data and </w:t>
      </w:r>
      <w:r w:rsidRPr="00443425">
        <w:rPr>
          <w:rFonts w:asciiTheme="minorHAnsi" w:hAnsiTheme="minorHAnsi" w:cstheme="minorHAnsi"/>
          <w:color w:val="000000" w:themeColor="text1"/>
        </w:rPr>
        <w:t xml:space="preserve">use a variety of technical and organisational measures to help protect your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from unauthorised access, use or disclosure.</w:t>
      </w:r>
    </w:p>
    <w:p w14:paraId="3AAB686B" w14:textId="77777777" w:rsidR="008970F4" w:rsidRPr="00443425" w:rsidRDefault="008970F4" w:rsidP="008970F4">
      <w:pPr>
        <w:rPr>
          <w:rFonts w:asciiTheme="minorHAnsi" w:hAnsiTheme="minorHAnsi" w:cstheme="minorHAnsi"/>
          <w:color w:val="000000" w:themeColor="text1"/>
        </w:rPr>
      </w:pPr>
    </w:p>
    <w:p w14:paraId="5CD1A444" w14:textId="4DF1E175" w:rsidR="008970F4" w:rsidRPr="00443425" w:rsidRDefault="008970F4" w:rsidP="00C07E33">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We update this privacy notice from time to time in response to changes in applicable laws and regulations, to our processing practices or other grant services we offer. When changes are made, we will update the date at the </w:t>
      </w:r>
      <w:r w:rsidR="00C07E33">
        <w:rPr>
          <w:rFonts w:asciiTheme="minorHAnsi" w:hAnsiTheme="minorHAnsi" w:cstheme="minorHAnsi"/>
          <w:color w:val="000000" w:themeColor="text1"/>
        </w:rPr>
        <w:t>top</w:t>
      </w:r>
      <w:r w:rsidRPr="00443425">
        <w:rPr>
          <w:rFonts w:asciiTheme="minorHAnsi" w:hAnsiTheme="minorHAnsi" w:cstheme="minorHAnsi"/>
          <w:color w:val="000000" w:themeColor="text1"/>
        </w:rPr>
        <w:t xml:space="preserve"> of this document. Please review this privacy notice periodically to check for updates.</w:t>
      </w:r>
    </w:p>
    <w:p w14:paraId="7197A4E9" w14:textId="77777777" w:rsidR="008970F4" w:rsidRPr="00443425" w:rsidRDefault="008970F4" w:rsidP="008970F4">
      <w:pPr>
        <w:rPr>
          <w:rFonts w:asciiTheme="minorHAnsi" w:hAnsiTheme="minorHAnsi" w:cstheme="minorHAnsi"/>
          <w:color w:val="000000" w:themeColor="text1"/>
        </w:rPr>
      </w:pPr>
    </w:p>
    <w:p w14:paraId="619E612C" w14:textId="6D7440C3" w:rsidR="008970F4" w:rsidRPr="00443425" w:rsidRDefault="008970F4" w:rsidP="00C07E33">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It is important that you read this notice, together with any other privacy notice we may provide on specific occasions when we are collecting or processing personal information about you, so you are aware of how and why we are using such information. </w:t>
      </w:r>
    </w:p>
    <w:p w14:paraId="1402CFCB" w14:textId="6D7440C3" w:rsidR="008970F4" w:rsidRPr="00443425" w:rsidRDefault="008970F4" w:rsidP="00757F77">
      <w:pPr>
        <w:pStyle w:val="Heading1"/>
      </w:pPr>
      <w:bookmarkStart w:id="3" w:name="_PERSONAL_DATA_WE"/>
      <w:bookmarkStart w:id="4" w:name="_WHAT_PERSONAL_INFORMATION"/>
      <w:bookmarkStart w:id="5" w:name="_Toc45604672"/>
      <w:bookmarkStart w:id="6" w:name="_Toc63959733"/>
      <w:bookmarkStart w:id="7" w:name="_Toc157680831"/>
      <w:bookmarkEnd w:id="3"/>
      <w:bookmarkEnd w:id="4"/>
      <w:r w:rsidRPr="00443425">
        <w:t>What personal information we process</w:t>
      </w:r>
      <w:bookmarkEnd w:id="5"/>
      <w:bookmarkEnd w:id="6"/>
      <w:bookmarkEnd w:id="7"/>
    </w:p>
    <w:p w14:paraId="4AEA6D6C" w14:textId="1878B2E8" w:rsidR="008970F4" w:rsidRPr="00443425" w:rsidRDefault="008970F4" w:rsidP="00C07E33">
      <w:pPr>
        <w:rPr>
          <w:rFonts w:asciiTheme="minorHAnsi" w:hAnsiTheme="minorHAnsi" w:cstheme="minorHAnsi"/>
          <w:color w:val="000000" w:themeColor="text1"/>
        </w:rPr>
      </w:pPr>
      <w:r w:rsidRPr="00443425">
        <w:rPr>
          <w:rFonts w:asciiTheme="minorHAnsi" w:hAnsiTheme="minorHAnsi" w:cstheme="minorHAnsi"/>
          <w:color w:val="000000" w:themeColor="text1"/>
        </w:rPr>
        <w:t>When you apply for a role</w:t>
      </w:r>
      <w:r w:rsidR="00C07E33">
        <w:rPr>
          <w:rFonts w:asciiTheme="minorHAnsi" w:hAnsiTheme="minorHAnsi" w:cstheme="minorHAnsi"/>
          <w:color w:val="000000" w:themeColor="text1"/>
        </w:rPr>
        <w:t xml:space="preserve"> </w:t>
      </w:r>
      <w:r w:rsidRPr="00443425">
        <w:rPr>
          <w:rFonts w:asciiTheme="minorHAnsi" w:hAnsiTheme="minorHAnsi" w:cstheme="minorHAnsi"/>
          <w:color w:val="000000" w:themeColor="text1"/>
        </w:rPr>
        <w:t xml:space="preserve">or submit your CV (or similar employment information) to us, whether directly or through an agency, or attend an interview, we will collect your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This </w:t>
      </w:r>
      <w:r>
        <w:rPr>
          <w:rFonts w:asciiTheme="minorHAnsi" w:hAnsiTheme="minorHAnsi" w:cstheme="minorHAnsi"/>
          <w:color w:val="000000" w:themeColor="text1"/>
        </w:rPr>
        <w:t xml:space="preserve">may </w:t>
      </w:r>
      <w:r w:rsidRPr="00443425">
        <w:rPr>
          <w:rFonts w:asciiTheme="minorHAnsi" w:hAnsiTheme="minorHAnsi" w:cstheme="minorHAnsi"/>
          <w:color w:val="000000" w:themeColor="text1"/>
        </w:rPr>
        <w:t>include:</w:t>
      </w:r>
    </w:p>
    <w:p w14:paraId="1E749770" w14:textId="77777777" w:rsidR="008970F4" w:rsidRPr="00443425" w:rsidRDefault="008970F4" w:rsidP="008970F4">
      <w:pPr>
        <w:rPr>
          <w:rFonts w:asciiTheme="minorHAnsi" w:hAnsiTheme="minorHAnsi" w:cstheme="minorHAnsi"/>
          <w:color w:val="000000" w:themeColor="text1"/>
        </w:rPr>
      </w:pPr>
    </w:p>
    <w:p w14:paraId="79E256EF" w14:textId="738BCD21"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Name and contact details (address, mobile phone number and email address)</w:t>
      </w:r>
      <w:r w:rsidR="005B3FEE">
        <w:rPr>
          <w:rFonts w:asciiTheme="minorHAnsi" w:hAnsiTheme="minorHAnsi" w:cstheme="minorHAnsi"/>
          <w:color w:val="000000" w:themeColor="text1"/>
        </w:rPr>
        <w:t>;</w:t>
      </w:r>
    </w:p>
    <w:p w14:paraId="7B2E1850" w14:textId="4701AFCB"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Date of birth</w:t>
      </w:r>
      <w:r w:rsidR="00C07E33">
        <w:rPr>
          <w:rFonts w:asciiTheme="minorHAnsi" w:hAnsiTheme="minorHAnsi" w:cstheme="minorHAnsi"/>
          <w:color w:val="000000" w:themeColor="text1"/>
        </w:rPr>
        <w:t xml:space="preserve">, </w:t>
      </w:r>
      <w:r w:rsidRPr="00443425">
        <w:rPr>
          <w:rFonts w:asciiTheme="minorHAnsi" w:hAnsiTheme="minorHAnsi" w:cstheme="minorHAnsi"/>
          <w:color w:val="000000" w:themeColor="text1"/>
        </w:rPr>
        <w:t>gende</w:t>
      </w:r>
      <w:r w:rsidR="005B3FEE">
        <w:rPr>
          <w:rFonts w:asciiTheme="minorHAnsi" w:hAnsiTheme="minorHAnsi" w:cstheme="minorHAnsi"/>
          <w:color w:val="000000" w:themeColor="text1"/>
        </w:rPr>
        <w:t>r</w:t>
      </w:r>
      <w:r w:rsidR="00C07E33">
        <w:rPr>
          <w:rFonts w:asciiTheme="minorHAnsi" w:hAnsiTheme="minorHAnsi" w:cstheme="minorHAnsi"/>
          <w:color w:val="000000" w:themeColor="text1"/>
        </w:rPr>
        <w:t xml:space="preserve"> and ethnicity</w:t>
      </w:r>
      <w:r w:rsidR="005B3FEE">
        <w:rPr>
          <w:rFonts w:asciiTheme="minorHAnsi" w:hAnsiTheme="minorHAnsi" w:cstheme="minorHAnsi"/>
          <w:color w:val="000000" w:themeColor="text1"/>
        </w:rPr>
        <w:t>;</w:t>
      </w:r>
    </w:p>
    <w:p w14:paraId="3267C141" w14:textId="68268AA7"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Work history and employment positions held</w:t>
      </w:r>
      <w:r w:rsidR="005B3FEE">
        <w:rPr>
          <w:rFonts w:asciiTheme="minorHAnsi" w:hAnsiTheme="minorHAnsi" w:cstheme="minorHAnsi"/>
          <w:color w:val="000000" w:themeColor="text1"/>
        </w:rPr>
        <w:t>;</w:t>
      </w:r>
    </w:p>
    <w:p w14:paraId="516DAEC2" w14:textId="4CCA6766"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lastRenderedPageBreak/>
        <w:t>Salary, other compensation and benefits information</w:t>
      </w:r>
      <w:r w:rsidR="005B3FEE">
        <w:rPr>
          <w:rFonts w:asciiTheme="minorHAnsi" w:hAnsiTheme="minorHAnsi" w:cstheme="minorHAnsi"/>
          <w:color w:val="000000" w:themeColor="text1"/>
        </w:rPr>
        <w:t>;</w:t>
      </w:r>
    </w:p>
    <w:p w14:paraId="77D621A3" w14:textId="74AE126A"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Nationality / visa / work permit information</w:t>
      </w:r>
      <w:r w:rsidR="005B3FEE">
        <w:rPr>
          <w:rFonts w:asciiTheme="minorHAnsi" w:hAnsiTheme="minorHAnsi" w:cstheme="minorHAnsi"/>
          <w:color w:val="000000" w:themeColor="text1"/>
        </w:rPr>
        <w:t>;</w:t>
      </w:r>
    </w:p>
    <w:p w14:paraId="6CD57042" w14:textId="4D112950"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Academic and professional qualifications, education and skills</w:t>
      </w:r>
      <w:r w:rsidR="005B3FEE">
        <w:rPr>
          <w:rFonts w:asciiTheme="minorHAnsi" w:hAnsiTheme="minorHAnsi" w:cstheme="minorHAnsi"/>
          <w:color w:val="000000" w:themeColor="text1"/>
        </w:rPr>
        <w:t>;</w:t>
      </w:r>
    </w:p>
    <w:p w14:paraId="53409288" w14:textId="451681AB" w:rsidR="008970F4"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Driving licence</w:t>
      </w:r>
      <w:r w:rsidR="00C07E33">
        <w:rPr>
          <w:rFonts w:asciiTheme="minorHAnsi" w:hAnsiTheme="minorHAnsi" w:cstheme="minorHAnsi"/>
          <w:color w:val="000000" w:themeColor="text1"/>
        </w:rPr>
        <w:t xml:space="preserve"> or other form of photo identification</w:t>
      </w:r>
      <w:r w:rsidR="005B3FEE">
        <w:rPr>
          <w:rFonts w:asciiTheme="minorHAnsi" w:hAnsiTheme="minorHAnsi" w:cstheme="minorHAnsi"/>
          <w:color w:val="000000" w:themeColor="text1"/>
        </w:rPr>
        <w:t>;</w:t>
      </w:r>
    </w:p>
    <w:p w14:paraId="73EC8E18" w14:textId="62DF92CB" w:rsidR="006B7023" w:rsidRPr="00443425" w:rsidRDefault="006B7023" w:rsidP="00C07E33">
      <w:pPr>
        <w:pStyle w:val="ListParagraph"/>
        <w:numPr>
          <w:ilvl w:val="0"/>
          <w:numId w:val="24"/>
        </w:numPr>
        <w:ind w:left="927"/>
        <w:rPr>
          <w:rFonts w:asciiTheme="minorHAnsi" w:hAnsiTheme="minorHAnsi" w:cstheme="minorHAnsi"/>
          <w:color w:val="000000" w:themeColor="text1"/>
        </w:rPr>
      </w:pPr>
      <w:r>
        <w:rPr>
          <w:rFonts w:asciiTheme="minorHAnsi" w:hAnsiTheme="minorHAnsi" w:cstheme="minorHAnsi"/>
          <w:color w:val="000000" w:themeColor="text1"/>
        </w:rPr>
        <w:t>Car registration number;</w:t>
      </w:r>
    </w:p>
    <w:p w14:paraId="6F423D4D" w14:textId="0A7C4B84"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Current notice period &amp; salary expectations</w:t>
      </w:r>
      <w:r w:rsidR="005B3FEE">
        <w:rPr>
          <w:rFonts w:asciiTheme="minorHAnsi" w:hAnsiTheme="minorHAnsi" w:cstheme="minorHAnsi"/>
          <w:color w:val="000000" w:themeColor="text1"/>
        </w:rPr>
        <w:t>;</w:t>
      </w:r>
    </w:p>
    <w:p w14:paraId="5B36A144" w14:textId="3BDCE2BD"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Photographs or videos you submit with your application</w:t>
      </w:r>
      <w:r w:rsidR="005B3FEE">
        <w:rPr>
          <w:rFonts w:asciiTheme="minorHAnsi" w:hAnsiTheme="minorHAnsi" w:cstheme="minorHAnsi"/>
          <w:color w:val="000000" w:themeColor="text1"/>
        </w:rPr>
        <w:t>;</w:t>
      </w:r>
    </w:p>
    <w:p w14:paraId="59D595ED" w14:textId="44664AE2"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Records we create during interviews or correspondence with you</w:t>
      </w:r>
      <w:r w:rsidR="005B3FEE">
        <w:rPr>
          <w:rFonts w:asciiTheme="minorHAnsi" w:hAnsiTheme="minorHAnsi" w:cstheme="minorHAnsi"/>
          <w:color w:val="000000" w:themeColor="text1"/>
        </w:rPr>
        <w:t>;</w:t>
      </w:r>
    </w:p>
    <w:p w14:paraId="71E59856" w14:textId="58540F16"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Answers given to role specific qualification questions</w:t>
      </w:r>
      <w:r w:rsidR="005B3FEE">
        <w:rPr>
          <w:rFonts w:asciiTheme="minorHAnsi" w:hAnsiTheme="minorHAnsi" w:cstheme="minorHAnsi"/>
          <w:color w:val="000000" w:themeColor="text1"/>
        </w:rPr>
        <w:t>;</w:t>
      </w:r>
    </w:p>
    <w:p w14:paraId="10120305" w14:textId="6FAC3446"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Personal work references</w:t>
      </w:r>
      <w:r w:rsidR="005B3FEE">
        <w:rPr>
          <w:rFonts w:asciiTheme="minorHAnsi" w:hAnsiTheme="minorHAnsi" w:cstheme="minorHAnsi"/>
          <w:color w:val="000000" w:themeColor="text1"/>
        </w:rPr>
        <w:t>;</w:t>
      </w:r>
    </w:p>
    <w:p w14:paraId="1E0AA053" w14:textId="2750F7B0"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Results of pre-employment screening / eligibility to work check</w:t>
      </w:r>
      <w:r w:rsidR="005B3FEE">
        <w:rPr>
          <w:rFonts w:asciiTheme="minorHAnsi" w:hAnsiTheme="minorHAnsi" w:cstheme="minorHAnsi"/>
          <w:color w:val="000000" w:themeColor="text1"/>
        </w:rPr>
        <w:t>s; and</w:t>
      </w:r>
    </w:p>
    <w:p w14:paraId="18B54AE6" w14:textId="73A494DD" w:rsidR="008970F4" w:rsidRPr="00443425" w:rsidRDefault="008970F4" w:rsidP="00C07E33">
      <w:pPr>
        <w:pStyle w:val="ListParagraph"/>
        <w:numPr>
          <w:ilvl w:val="0"/>
          <w:numId w:val="24"/>
        </w:numPr>
        <w:ind w:left="927"/>
        <w:rPr>
          <w:rFonts w:asciiTheme="minorHAnsi" w:hAnsiTheme="minorHAnsi" w:cstheme="minorHAnsi"/>
          <w:color w:val="000000" w:themeColor="text1"/>
        </w:rPr>
      </w:pPr>
      <w:r w:rsidRPr="00443425">
        <w:rPr>
          <w:rFonts w:asciiTheme="minorHAnsi" w:hAnsiTheme="minorHAnsi" w:cstheme="minorHAnsi"/>
          <w:color w:val="000000" w:themeColor="text1"/>
        </w:rPr>
        <w:t>Any other information you choose to give us</w:t>
      </w:r>
      <w:r w:rsidR="005B3FEE">
        <w:rPr>
          <w:rFonts w:asciiTheme="minorHAnsi" w:hAnsiTheme="minorHAnsi" w:cstheme="minorHAnsi"/>
          <w:color w:val="000000" w:themeColor="text1"/>
        </w:rPr>
        <w:t>.</w:t>
      </w:r>
    </w:p>
    <w:p w14:paraId="7E071C9D" w14:textId="77777777" w:rsidR="008970F4" w:rsidRPr="00443425" w:rsidRDefault="008970F4" w:rsidP="008970F4">
      <w:pPr>
        <w:rPr>
          <w:rFonts w:asciiTheme="minorHAnsi" w:hAnsiTheme="minorHAnsi" w:cstheme="minorHAnsi"/>
          <w:color w:val="000000" w:themeColor="text1"/>
        </w:rPr>
      </w:pPr>
    </w:p>
    <w:p w14:paraId="71E1A2AD" w14:textId="71380679" w:rsidR="008970F4" w:rsidRPr="00443425" w:rsidRDefault="008970F4" w:rsidP="00C07E33">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We collect special category data in accordance with the Equality Act 2010. We will only do this to make reasonable adjustments in the workplace to enable all candidates to apply for vacancies, attend interviews and to commence employment This is also necessary to ensure we meet our legal obligations when recruiting. We may also collect data for diversity monitoring as an important means of implementing and promoting diversity within the workplace. </w:t>
      </w:r>
    </w:p>
    <w:p w14:paraId="1A1DA6C0" w14:textId="35A3F643" w:rsidR="008970F4" w:rsidRPr="00443425" w:rsidRDefault="008970F4" w:rsidP="00757F77">
      <w:pPr>
        <w:pStyle w:val="Heading1"/>
      </w:pPr>
      <w:bookmarkStart w:id="8" w:name="_HOW_WE_USE"/>
      <w:bookmarkStart w:id="9" w:name="_PURPOSES_AND_BASES"/>
      <w:bookmarkStart w:id="10" w:name="_Toc45604673"/>
      <w:bookmarkStart w:id="11" w:name="_Toc63959734"/>
      <w:bookmarkStart w:id="12" w:name="_Toc157680832"/>
      <w:bookmarkEnd w:id="8"/>
      <w:bookmarkEnd w:id="9"/>
      <w:r w:rsidRPr="00253A00">
        <w:t>Purposes &amp; bases for using your Personal Data</w:t>
      </w:r>
      <w:bookmarkEnd w:id="10"/>
      <w:bookmarkEnd w:id="11"/>
      <w:bookmarkEnd w:id="12"/>
    </w:p>
    <w:p w14:paraId="7E92DAB4" w14:textId="3C2A3A5E" w:rsidR="008970F4" w:rsidRPr="00443425" w:rsidRDefault="008970F4" w:rsidP="008970F4">
      <w:pPr>
        <w:rPr>
          <w:rFonts w:asciiTheme="minorHAnsi" w:hAnsiTheme="minorHAnsi" w:cstheme="minorHAnsi"/>
          <w:color w:val="000000" w:themeColor="text1"/>
        </w:rPr>
      </w:pPr>
      <w:r w:rsidRPr="00443425">
        <w:rPr>
          <w:rFonts w:asciiTheme="minorHAnsi" w:hAnsiTheme="minorHAnsi" w:cstheme="minorHAnsi"/>
          <w:color w:val="000000" w:themeColor="text1"/>
        </w:rPr>
        <w:t>We may use your data for the following purposes and on the following lawful bases:</w:t>
      </w:r>
    </w:p>
    <w:p w14:paraId="62DD2C1E" w14:textId="77777777" w:rsidR="008970F4" w:rsidRPr="00443425" w:rsidRDefault="008970F4" w:rsidP="008970F4">
      <w:pPr>
        <w:rPr>
          <w:rFonts w:asciiTheme="minorHAnsi" w:hAnsiTheme="minorHAnsi" w:cstheme="minorHAnsi"/>
          <w:color w:val="000000" w:themeColor="text1"/>
        </w:rPr>
      </w:pPr>
    </w:p>
    <w:tbl>
      <w:tblPr>
        <w:tblStyle w:val="ListTable3-Accent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71"/>
        <w:gridCol w:w="4471"/>
      </w:tblGrid>
      <w:tr w:rsidR="008970F4" w:rsidRPr="00443425" w14:paraId="1078DAC6" w14:textId="77777777" w:rsidTr="000F7B7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71" w:type="dxa"/>
            <w:tcBorders>
              <w:bottom w:val="none" w:sz="0" w:space="0" w:color="auto"/>
              <w:right w:val="none" w:sz="0" w:space="0" w:color="auto"/>
            </w:tcBorders>
            <w:shd w:val="clear" w:color="auto" w:fill="D9D9D9" w:themeFill="background1" w:themeFillShade="D9"/>
          </w:tcPr>
          <w:p w14:paraId="59F25722" w14:textId="77777777" w:rsidR="008970F4" w:rsidRPr="00443425" w:rsidRDefault="008970F4" w:rsidP="000F7B78">
            <w:pPr>
              <w:spacing w:after="100"/>
              <w:rPr>
                <w:rFonts w:asciiTheme="minorHAnsi" w:hAnsiTheme="minorHAnsi" w:cstheme="minorHAnsi"/>
                <w:b w:val="0"/>
                <w:bCs w:val="0"/>
                <w:color w:val="000000" w:themeColor="text1"/>
              </w:rPr>
            </w:pPr>
            <w:r w:rsidRPr="00443425">
              <w:rPr>
                <w:rFonts w:asciiTheme="minorHAnsi" w:hAnsiTheme="minorHAnsi" w:cstheme="minorHAnsi"/>
                <w:color w:val="000000" w:themeColor="text1"/>
              </w:rPr>
              <w:t>Purpose</w:t>
            </w:r>
          </w:p>
        </w:tc>
        <w:tc>
          <w:tcPr>
            <w:tcW w:w="4471" w:type="dxa"/>
            <w:shd w:val="clear" w:color="auto" w:fill="D9D9D9" w:themeFill="background1" w:themeFillShade="D9"/>
          </w:tcPr>
          <w:p w14:paraId="4105A432" w14:textId="77777777" w:rsidR="008970F4" w:rsidRPr="00443425" w:rsidRDefault="008970F4" w:rsidP="000F7B78">
            <w:pPr>
              <w:spacing w:after="10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rPr>
            </w:pPr>
            <w:r w:rsidRPr="00443425">
              <w:rPr>
                <w:rFonts w:asciiTheme="minorHAnsi" w:hAnsiTheme="minorHAnsi" w:cstheme="minorHAnsi"/>
                <w:color w:val="000000" w:themeColor="text1"/>
              </w:rPr>
              <w:t>Lawful Bases for Processing</w:t>
            </w:r>
          </w:p>
        </w:tc>
      </w:tr>
      <w:tr w:rsidR="008970F4" w:rsidRPr="00443425" w14:paraId="3B2D90FC" w14:textId="77777777" w:rsidTr="000F7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Borders>
              <w:top w:val="none" w:sz="0" w:space="0" w:color="auto"/>
              <w:bottom w:val="none" w:sz="0" w:space="0" w:color="auto"/>
              <w:right w:val="none" w:sz="0" w:space="0" w:color="auto"/>
            </w:tcBorders>
          </w:tcPr>
          <w:p w14:paraId="076D91C9" w14:textId="77777777" w:rsidR="008970F4" w:rsidRPr="00443425" w:rsidRDefault="008970F4" w:rsidP="000F7B78">
            <w:pPr>
              <w:spacing w:after="100"/>
              <w:jc w:val="left"/>
              <w:rPr>
                <w:rFonts w:asciiTheme="minorHAnsi" w:hAnsiTheme="minorHAnsi" w:cstheme="minorHAnsi"/>
                <w:b w:val="0"/>
                <w:bCs w:val="0"/>
                <w:color w:val="000000" w:themeColor="text1"/>
              </w:rPr>
            </w:pPr>
            <w:r w:rsidRPr="00443425">
              <w:rPr>
                <w:rFonts w:asciiTheme="minorHAnsi" w:hAnsiTheme="minorHAnsi" w:cstheme="minorHAnsi"/>
                <w:b w:val="0"/>
                <w:bCs w:val="0"/>
                <w:color w:val="000000" w:themeColor="text1"/>
              </w:rPr>
              <w:t>Responding to correspondence from you.</w:t>
            </w:r>
          </w:p>
        </w:tc>
        <w:tc>
          <w:tcPr>
            <w:tcW w:w="4471" w:type="dxa"/>
            <w:tcBorders>
              <w:top w:val="none" w:sz="0" w:space="0" w:color="auto"/>
              <w:bottom w:val="none" w:sz="0" w:space="0" w:color="auto"/>
            </w:tcBorders>
          </w:tcPr>
          <w:p w14:paraId="117E73CF" w14:textId="51DB7978" w:rsidR="008970F4" w:rsidRPr="00443425" w:rsidRDefault="008970F4" w:rsidP="000F7B78">
            <w:pPr>
              <w:spacing w:after="10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43425">
              <w:rPr>
                <w:rFonts w:asciiTheme="minorHAnsi" w:hAnsiTheme="minorHAnsi" w:cstheme="minorHAnsi"/>
                <w:color w:val="000000" w:themeColor="text1"/>
              </w:rPr>
              <w:t>It is in our legitimate interest to respond to you when you make an employment enquiry.</w:t>
            </w:r>
          </w:p>
        </w:tc>
      </w:tr>
      <w:tr w:rsidR="008970F4" w:rsidRPr="00443425" w14:paraId="191A938E" w14:textId="77777777" w:rsidTr="000F7B78">
        <w:tc>
          <w:tcPr>
            <w:cnfStyle w:val="001000000000" w:firstRow="0" w:lastRow="0" w:firstColumn="1" w:lastColumn="0" w:oddVBand="0" w:evenVBand="0" w:oddHBand="0" w:evenHBand="0" w:firstRowFirstColumn="0" w:firstRowLastColumn="0" w:lastRowFirstColumn="0" w:lastRowLastColumn="0"/>
            <w:tcW w:w="4471" w:type="dxa"/>
            <w:tcBorders>
              <w:right w:val="none" w:sz="0" w:space="0" w:color="auto"/>
            </w:tcBorders>
          </w:tcPr>
          <w:p w14:paraId="5E1FE3A5" w14:textId="77777777" w:rsidR="008970F4" w:rsidRPr="00443425" w:rsidRDefault="008970F4" w:rsidP="000F7B78">
            <w:pPr>
              <w:spacing w:after="100"/>
              <w:jc w:val="left"/>
              <w:rPr>
                <w:rFonts w:asciiTheme="minorHAnsi" w:hAnsiTheme="minorHAnsi" w:cstheme="minorHAnsi"/>
                <w:b w:val="0"/>
                <w:bCs w:val="0"/>
                <w:color w:val="000000" w:themeColor="text1"/>
              </w:rPr>
            </w:pPr>
            <w:r w:rsidRPr="00443425">
              <w:rPr>
                <w:rFonts w:asciiTheme="minorHAnsi" w:hAnsiTheme="minorHAnsi" w:cstheme="minorHAnsi"/>
                <w:b w:val="0"/>
                <w:bCs w:val="0"/>
                <w:color w:val="000000" w:themeColor="text1"/>
              </w:rPr>
              <w:t>Processing your application to assess suitability for employment.</w:t>
            </w:r>
          </w:p>
        </w:tc>
        <w:tc>
          <w:tcPr>
            <w:tcW w:w="4471" w:type="dxa"/>
          </w:tcPr>
          <w:p w14:paraId="3E1A7C2D" w14:textId="77777777" w:rsidR="008970F4" w:rsidRPr="004172EE" w:rsidRDefault="008970F4" w:rsidP="000F7B78">
            <w:pPr>
              <w:spacing w:after="10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4172EE">
              <w:rPr>
                <w:rFonts w:asciiTheme="minorHAnsi" w:eastAsia="Times New Roman" w:hAnsiTheme="minorHAnsi" w:cstheme="minorHAnsi"/>
                <w:color w:val="000000"/>
                <w:szCs w:val="24"/>
              </w:rPr>
              <w:t>Processing is necessary for taking steps to enter into a contract with you or for the performance of our contract with you.</w:t>
            </w:r>
          </w:p>
        </w:tc>
      </w:tr>
      <w:tr w:rsidR="008970F4" w:rsidRPr="00443425" w14:paraId="2B8B3037" w14:textId="77777777" w:rsidTr="000F7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Borders>
              <w:top w:val="none" w:sz="0" w:space="0" w:color="auto"/>
              <w:bottom w:val="none" w:sz="0" w:space="0" w:color="auto"/>
              <w:right w:val="none" w:sz="0" w:space="0" w:color="auto"/>
            </w:tcBorders>
          </w:tcPr>
          <w:p w14:paraId="2B9B73D2" w14:textId="77777777" w:rsidR="008970F4" w:rsidRPr="00443425" w:rsidRDefault="008970F4" w:rsidP="000F7B78">
            <w:pPr>
              <w:spacing w:after="100"/>
              <w:jc w:val="left"/>
              <w:rPr>
                <w:rFonts w:asciiTheme="minorHAnsi" w:hAnsiTheme="minorHAnsi" w:cstheme="minorHAnsi"/>
                <w:b w:val="0"/>
                <w:bCs w:val="0"/>
                <w:color w:val="000000" w:themeColor="text1"/>
              </w:rPr>
            </w:pPr>
            <w:r w:rsidRPr="00443425">
              <w:rPr>
                <w:rFonts w:asciiTheme="minorHAnsi" w:hAnsiTheme="minorHAnsi" w:cstheme="minorHAnsi"/>
                <w:b w:val="0"/>
                <w:bCs w:val="0"/>
                <w:color w:val="000000" w:themeColor="text1"/>
              </w:rPr>
              <w:t>Assessing suitability for employment.</w:t>
            </w:r>
          </w:p>
        </w:tc>
        <w:tc>
          <w:tcPr>
            <w:tcW w:w="4471" w:type="dxa"/>
            <w:tcBorders>
              <w:top w:val="none" w:sz="0" w:space="0" w:color="auto"/>
              <w:bottom w:val="none" w:sz="0" w:space="0" w:color="auto"/>
            </w:tcBorders>
          </w:tcPr>
          <w:p w14:paraId="05B712D7" w14:textId="77777777" w:rsidR="008970F4" w:rsidRPr="00443425" w:rsidRDefault="008970F4" w:rsidP="000F7B78">
            <w:pPr>
              <w:spacing w:after="10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43425">
              <w:rPr>
                <w:rFonts w:asciiTheme="minorHAnsi" w:hAnsiTheme="minorHAnsi" w:cstheme="minorHAnsi"/>
                <w:color w:val="000000" w:themeColor="text1"/>
              </w:rPr>
              <w:t>It is our legal obligation under the Equality Act 2010 to protect all applicants from discrimination in the workplace at all stages of pre-employment and employment.</w:t>
            </w:r>
          </w:p>
          <w:p w14:paraId="5B5A6386" w14:textId="77777777" w:rsidR="008970F4" w:rsidRPr="00443425" w:rsidRDefault="008970F4" w:rsidP="000F7B78">
            <w:pPr>
              <w:spacing w:after="10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14:paraId="35A8E5F8" w14:textId="77777777" w:rsidR="008970F4" w:rsidRPr="00443425" w:rsidRDefault="008970F4" w:rsidP="000F7B78">
            <w:pPr>
              <w:spacing w:after="10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172EE">
              <w:rPr>
                <w:rFonts w:asciiTheme="minorHAnsi" w:eastAsia="Times New Roman" w:hAnsiTheme="minorHAnsi" w:cstheme="minorHAnsi"/>
                <w:color w:val="000000"/>
                <w:szCs w:val="24"/>
              </w:rPr>
              <w:t>Processing is necessary for taking steps to enter into a contract with you or for the performance of our contract with you.</w:t>
            </w:r>
          </w:p>
        </w:tc>
      </w:tr>
      <w:tr w:rsidR="008970F4" w:rsidRPr="00443425" w14:paraId="76753F7E" w14:textId="77777777" w:rsidTr="000F7B78">
        <w:tc>
          <w:tcPr>
            <w:cnfStyle w:val="001000000000" w:firstRow="0" w:lastRow="0" w:firstColumn="1" w:lastColumn="0" w:oddVBand="0" w:evenVBand="0" w:oddHBand="0" w:evenHBand="0" w:firstRowFirstColumn="0" w:firstRowLastColumn="0" w:lastRowFirstColumn="0" w:lastRowLastColumn="0"/>
            <w:tcW w:w="4471" w:type="dxa"/>
            <w:tcBorders>
              <w:right w:val="none" w:sz="0" w:space="0" w:color="auto"/>
            </w:tcBorders>
          </w:tcPr>
          <w:p w14:paraId="15C56EA6" w14:textId="77777777" w:rsidR="008970F4" w:rsidRPr="00443425" w:rsidRDefault="008970F4" w:rsidP="000F7B78">
            <w:pPr>
              <w:spacing w:after="100"/>
              <w:jc w:val="left"/>
              <w:rPr>
                <w:rFonts w:asciiTheme="minorHAnsi" w:hAnsiTheme="minorHAnsi" w:cstheme="minorHAnsi"/>
                <w:b w:val="0"/>
                <w:bCs w:val="0"/>
                <w:color w:val="000000" w:themeColor="text1"/>
              </w:rPr>
            </w:pPr>
            <w:r w:rsidRPr="00443425">
              <w:rPr>
                <w:rFonts w:asciiTheme="minorHAnsi" w:hAnsiTheme="minorHAnsi" w:cstheme="minorHAnsi"/>
                <w:b w:val="0"/>
                <w:bCs w:val="0"/>
                <w:color w:val="000000" w:themeColor="text1"/>
              </w:rPr>
              <w:t>Arranging and conducting recruitment interviews, either in person, via telephone or other means.</w:t>
            </w:r>
          </w:p>
        </w:tc>
        <w:tc>
          <w:tcPr>
            <w:tcW w:w="4471" w:type="dxa"/>
          </w:tcPr>
          <w:p w14:paraId="5232806A" w14:textId="01180026" w:rsidR="008970F4" w:rsidRPr="00443425" w:rsidRDefault="00253A00" w:rsidP="000F7B78">
            <w:pPr>
              <w:spacing w:after="10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4172EE">
              <w:rPr>
                <w:rFonts w:asciiTheme="minorHAnsi" w:eastAsia="Times New Roman" w:hAnsiTheme="minorHAnsi" w:cstheme="minorHAnsi"/>
                <w:color w:val="000000"/>
                <w:szCs w:val="24"/>
              </w:rPr>
              <w:t>Processing is necessary for taking steps to enter into a contract with you or for the performance of our contract with you.</w:t>
            </w:r>
          </w:p>
        </w:tc>
      </w:tr>
      <w:tr w:rsidR="008970F4" w:rsidRPr="00443425" w14:paraId="1E7B2979" w14:textId="77777777" w:rsidTr="000F7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Borders>
              <w:top w:val="none" w:sz="0" w:space="0" w:color="auto"/>
              <w:bottom w:val="none" w:sz="0" w:space="0" w:color="auto"/>
              <w:right w:val="none" w:sz="0" w:space="0" w:color="auto"/>
            </w:tcBorders>
          </w:tcPr>
          <w:p w14:paraId="0B11AE93" w14:textId="77777777" w:rsidR="008970F4" w:rsidRPr="00443425" w:rsidRDefault="008970F4" w:rsidP="000F7B78">
            <w:pPr>
              <w:spacing w:after="100"/>
              <w:jc w:val="left"/>
              <w:rPr>
                <w:rFonts w:asciiTheme="minorHAnsi" w:hAnsiTheme="minorHAnsi" w:cstheme="minorHAnsi"/>
                <w:b w:val="0"/>
                <w:bCs w:val="0"/>
                <w:color w:val="000000" w:themeColor="text1"/>
              </w:rPr>
            </w:pPr>
            <w:r w:rsidRPr="00443425">
              <w:rPr>
                <w:rFonts w:asciiTheme="minorHAnsi" w:hAnsiTheme="minorHAnsi" w:cstheme="minorHAnsi"/>
                <w:b w:val="0"/>
                <w:bCs w:val="0"/>
                <w:color w:val="000000" w:themeColor="text1"/>
              </w:rPr>
              <w:t>Obtaining necessary references from third parties and conducting pre-employment screening checks.</w:t>
            </w:r>
          </w:p>
        </w:tc>
        <w:tc>
          <w:tcPr>
            <w:tcW w:w="4471" w:type="dxa"/>
            <w:tcBorders>
              <w:top w:val="none" w:sz="0" w:space="0" w:color="auto"/>
              <w:bottom w:val="none" w:sz="0" w:space="0" w:color="auto"/>
            </w:tcBorders>
          </w:tcPr>
          <w:p w14:paraId="317D19DB" w14:textId="10CA5F11" w:rsidR="008970F4" w:rsidRPr="00443425" w:rsidRDefault="008970F4" w:rsidP="000F7B78">
            <w:pPr>
              <w:spacing w:after="10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43425">
              <w:rPr>
                <w:rFonts w:asciiTheme="minorHAnsi" w:hAnsiTheme="minorHAnsi" w:cstheme="minorHAnsi"/>
                <w:color w:val="000000" w:themeColor="text1"/>
              </w:rPr>
              <w:t xml:space="preserve">We rely on your consent to process your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to facilitate our recruitment process.</w:t>
            </w:r>
          </w:p>
          <w:p w14:paraId="2755B7DC" w14:textId="77777777" w:rsidR="008970F4" w:rsidRPr="00443425" w:rsidRDefault="008970F4" w:rsidP="000F7B78">
            <w:pPr>
              <w:spacing w:after="10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172EE">
              <w:rPr>
                <w:rFonts w:asciiTheme="minorHAnsi" w:eastAsia="Times New Roman" w:hAnsiTheme="minorHAnsi" w:cstheme="minorHAnsi"/>
                <w:color w:val="000000"/>
                <w:szCs w:val="24"/>
              </w:rPr>
              <w:t>Processing is necessary for taking steps to enter into a contract with you or for the performance of our contract with you.</w:t>
            </w:r>
          </w:p>
        </w:tc>
      </w:tr>
      <w:tr w:rsidR="008970F4" w:rsidRPr="00443425" w14:paraId="19DF840F" w14:textId="77777777" w:rsidTr="000F7B78">
        <w:tc>
          <w:tcPr>
            <w:cnfStyle w:val="001000000000" w:firstRow="0" w:lastRow="0" w:firstColumn="1" w:lastColumn="0" w:oddVBand="0" w:evenVBand="0" w:oddHBand="0" w:evenHBand="0" w:firstRowFirstColumn="0" w:firstRowLastColumn="0" w:lastRowFirstColumn="0" w:lastRowLastColumn="0"/>
            <w:tcW w:w="4471" w:type="dxa"/>
            <w:tcBorders>
              <w:right w:val="none" w:sz="0" w:space="0" w:color="auto"/>
            </w:tcBorders>
          </w:tcPr>
          <w:p w14:paraId="75F2C36C" w14:textId="77777777" w:rsidR="008970F4" w:rsidRPr="00443425" w:rsidRDefault="008970F4" w:rsidP="000F7B78">
            <w:pPr>
              <w:spacing w:after="100"/>
              <w:jc w:val="left"/>
              <w:rPr>
                <w:rFonts w:asciiTheme="minorHAnsi" w:hAnsiTheme="minorHAnsi" w:cstheme="minorHAnsi"/>
                <w:b w:val="0"/>
                <w:bCs w:val="0"/>
                <w:color w:val="000000" w:themeColor="text1"/>
              </w:rPr>
            </w:pPr>
            <w:r w:rsidRPr="00443425">
              <w:rPr>
                <w:rFonts w:asciiTheme="minorHAnsi" w:hAnsiTheme="minorHAnsi" w:cstheme="minorHAnsi"/>
                <w:b w:val="0"/>
                <w:bCs w:val="0"/>
                <w:color w:val="000000" w:themeColor="text1"/>
              </w:rPr>
              <w:t>Contacting unsuccessful applicants about future suitable vacancies.</w:t>
            </w:r>
          </w:p>
        </w:tc>
        <w:tc>
          <w:tcPr>
            <w:tcW w:w="4471" w:type="dxa"/>
          </w:tcPr>
          <w:p w14:paraId="7D3FF679" w14:textId="77777777" w:rsidR="008970F4" w:rsidRPr="00443425" w:rsidRDefault="008970F4" w:rsidP="000F7B78">
            <w:pPr>
              <w:spacing w:after="10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443425">
              <w:rPr>
                <w:rFonts w:asciiTheme="minorHAnsi" w:hAnsiTheme="minorHAnsi" w:cstheme="minorHAnsi"/>
                <w:color w:val="000000" w:themeColor="text1"/>
              </w:rPr>
              <w:t>It is our legitimate interest to stay in contact with suitable candidates for future roles.</w:t>
            </w:r>
          </w:p>
        </w:tc>
      </w:tr>
      <w:tr w:rsidR="008970F4" w:rsidRPr="00443425" w14:paraId="33AB0556" w14:textId="77777777" w:rsidTr="000F7B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Borders>
              <w:top w:val="none" w:sz="0" w:space="0" w:color="auto"/>
              <w:bottom w:val="none" w:sz="0" w:space="0" w:color="auto"/>
              <w:right w:val="none" w:sz="0" w:space="0" w:color="auto"/>
            </w:tcBorders>
          </w:tcPr>
          <w:p w14:paraId="2ED9EFEB" w14:textId="77777777" w:rsidR="008970F4" w:rsidRPr="00443425" w:rsidRDefault="008970F4" w:rsidP="000F7B78">
            <w:pPr>
              <w:spacing w:after="100"/>
              <w:jc w:val="left"/>
              <w:rPr>
                <w:rFonts w:asciiTheme="minorHAnsi" w:hAnsiTheme="minorHAnsi" w:cstheme="minorHAnsi"/>
                <w:b w:val="0"/>
                <w:bCs w:val="0"/>
                <w:color w:val="000000" w:themeColor="text1"/>
              </w:rPr>
            </w:pPr>
            <w:r w:rsidRPr="00443425">
              <w:rPr>
                <w:rFonts w:asciiTheme="minorHAnsi" w:hAnsiTheme="minorHAnsi" w:cstheme="minorHAnsi"/>
                <w:b w:val="0"/>
                <w:bCs w:val="0"/>
                <w:color w:val="000000" w:themeColor="text1"/>
              </w:rPr>
              <w:t xml:space="preserve">Sharing </w:t>
            </w:r>
            <w:r>
              <w:rPr>
                <w:rFonts w:asciiTheme="minorHAnsi" w:hAnsiTheme="minorHAnsi" w:cstheme="minorHAnsi"/>
                <w:b w:val="0"/>
                <w:bCs w:val="0"/>
                <w:color w:val="000000" w:themeColor="text1"/>
              </w:rPr>
              <w:t>Personal Data</w:t>
            </w:r>
            <w:r w:rsidRPr="00443425">
              <w:rPr>
                <w:rFonts w:asciiTheme="minorHAnsi" w:hAnsiTheme="minorHAnsi" w:cstheme="minorHAnsi"/>
                <w:b w:val="0"/>
                <w:bCs w:val="0"/>
                <w:color w:val="000000" w:themeColor="text1"/>
              </w:rPr>
              <w:t xml:space="preserve"> with third parties including government agencies, law enforcement agencies and others.</w:t>
            </w:r>
          </w:p>
        </w:tc>
        <w:tc>
          <w:tcPr>
            <w:tcW w:w="4471" w:type="dxa"/>
            <w:tcBorders>
              <w:top w:val="none" w:sz="0" w:space="0" w:color="auto"/>
              <w:bottom w:val="none" w:sz="0" w:space="0" w:color="auto"/>
            </w:tcBorders>
          </w:tcPr>
          <w:p w14:paraId="79F47EA2" w14:textId="2967F0FC" w:rsidR="008970F4" w:rsidRPr="00443425" w:rsidRDefault="008970F4" w:rsidP="000F7B78">
            <w:pPr>
              <w:spacing w:after="10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43425">
              <w:rPr>
                <w:rFonts w:asciiTheme="minorHAnsi" w:hAnsiTheme="minorHAnsi" w:cstheme="minorHAnsi"/>
                <w:color w:val="000000" w:themeColor="text1"/>
              </w:rPr>
              <w:t>It is our legal obligation to cooperate fully as and when required by law.</w:t>
            </w:r>
          </w:p>
        </w:tc>
      </w:tr>
    </w:tbl>
    <w:p w14:paraId="42F89114" w14:textId="386DDD6C" w:rsidR="008970F4" w:rsidRPr="00443425" w:rsidRDefault="008970F4" w:rsidP="00757F77">
      <w:pPr>
        <w:pStyle w:val="Heading1"/>
      </w:pPr>
      <w:bookmarkStart w:id="13" w:name="_SHARING_YOUR_DATA"/>
      <w:bookmarkStart w:id="14" w:name="_SHARING_OF_YOUR"/>
      <w:bookmarkStart w:id="15" w:name="_Toc45604674"/>
      <w:bookmarkStart w:id="16" w:name="_Toc63959735"/>
      <w:bookmarkStart w:id="17" w:name="_Toc157680833"/>
      <w:bookmarkEnd w:id="13"/>
      <w:bookmarkEnd w:id="14"/>
      <w:r w:rsidRPr="00443425">
        <w:t>Sharing your information</w:t>
      </w:r>
      <w:bookmarkEnd w:id="15"/>
      <w:bookmarkEnd w:id="16"/>
      <w:bookmarkEnd w:id="17"/>
    </w:p>
    <w:p w14:paraId="54E28820" w14:textId="4F989F77" w:rsidR="008970F4" w:rsidRPr="00443425" w:rsidRDefault="008970F4" w:rsidP="00104C21">
      <w:pPr>
        <w:rPr>
          <w:rFonts w:asciiTheme="minorHAnsi" w:hAnsiTheme="minorHAnsi" w:cstheme="minorHAnsi"/>
          <w:color w:val="000000" w:themeColor="text1"/>
        </w:rPr>
      </w:pPr>
      <w:r>
        <w:rPr>
          <w:rFonts w:asciiTheme="minorHAnsi" w:hAnsiTheme="minorHAnsi" w:cstheme="minorHAnsi"/>
          <w:color w:val="000000" w:themeColor="text1"/>
        </w:rPr>
        <w:t>Y</w:t>
      </w:r>
      <w:r w:rsidRPr="00443425">
        <w:rPr>
          <w:rFonts w:asciiTheme="minorHAnsi" w:hAnsiTheme="minorHAnsi" w:cstheme="minorHAnsi"/>
          <w:color w:val="000000" w:themeColor="text1"/>
        </w:rPr>
        <w:t xml:space="preserve">our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will only be shared with those who need to have access to it. This will primarily be our HR</w:t>
      </w:r>
      <w:r>
        <w:rPr>
          <w:rFonts w:asciiTheme="minorHAnsi" w:hAnsiTheme="minorHAnsi" w:cstheme="minorHAnsi"/>
          <w:color w:val="000000" w:themeColor="text1"/>
        </w:rPr>
        <w:t xml:space="preserve"> and recruitment</w:t>
      </w:r>
      <w:r w:rsidRPr="00443425">
        <w:rPr>
          <w:rFonts w:asciiTheme="minorHAnsi" w:hAnsiTheme="minorHAnsi" w:cstheme="minorHAnsi"/>
          <w:color w:val="000000" w:themeColor="text1"/>
        </w:rPr>
        <w:t xml:space="preserve"> personnel.</w:t>
      </w:r>
    </w:p>
    <w:p w14:paraId="118D27FE" w14:textId="354DACD2" w:rsidR="008970F4" w:rsidRPr="00443425" w:rsidRDefault="008970F4" w:rsidP="00757F77">
      <w:pPr>
        <w:pStyle w:val="Heading1"/>
      </w:pPr>
      <w:bookmarkStart w:id="18" w:name="_HOW_LONG_WE"/>
      <w:bookmarkStart w:id="19" w:name="_Toc45602930"/>
      <w:bookmarkStart w:id="20" w:name="_Toc45604675"/>
      <w:bookmarkStart w:id="21" w:name="_Toc63959736"/>
      <w:bookmarkStart w:id="22" w:name="_Toc157680834"/>
      <w:bookmarkEnd w:id="18"/>
      <w:r w:rsidRPr="00443425">
        <w:t>How we protect your data</w:t>
      </w:r>
      <w:bookmarkEnd w:id="19"/>
      <w:bookmarkEnd w:id="20"/>
      <w:bookmarkEnd w:id="21"/>
      <w:bookmarkEnd w:id="22"/>
    </w:p>
    <w:p w14:paraId="6F43F21E" w14:textId="09B95572" w:rsidR="008970F4" w:rsidRPr="00443425" w:rsidRDefault="008970F4" w:rsidP="00104C21">
      <w:pPr>
        <w:rPr>
          <w:rFonts w:asciiTheme="minorHAnsi" w:hAnsiTheme="minorHAnsi" w:cstheme="minorHAnsi"/>
          <w:color w:val="000000" w:themeColor="text1"/>
        </w:rPr>
      </w:pPr>
      <w:r>
        <w:rPr>
          <w:rFonts w:asciiTheme="minorHAnsi" w:hAnsiTheme="minorHAnsi" w:cstheme="minorHAnsi"/>
          <w:color w:val="000000" w:themeColor="text1"/>
        </w:rPr>
        <w:t xml:space="preserve">We </w:t>
      </w:r>
      <w:r w:rsidRPr="00443425">
        <w:rPr>
          <w:rFonts w:asciiTheme="minorHAnsi" w:hAnsiTheme="minorHAnsi" w:cstheme="minorHAnsi"/>
          <w:color w:val="000000" w:themeColor="text1"/>
        </w:rPr>
        <w:t xml:space="preserve">take the security of your data seriously. We have internal policies and controls in place to ensure your data is not lost, accidentally destroyed, misused, or disclosed, and is not accessed except by our </w:t>
      </w:r>
      <w:r w:rsidR="00590538">
        <w:rPr>
          <w:rFonts w:asciiTheme="minorHAnsi" w:hAnsiTheme="minorHAnsi" w:cstheme="minorHAnsi"/>
          <w:color w:val="000000" w:themeColor="text1"/>
        </w:rPr>
        <w:t>workforce members</w:t>
      </w:r>
      <w:r w:rsidRPr="00443425">
        <w:rPr>
          <w:rFonts w:asciiTheme="minorHAnsi" w:hAnsiTheme="minorHAnsi" w:cstheme="minorHAnsi"/>
          <w:color w:val="000000" w:themeColor="text1"/>
        </w:rPr>
        <w:t xml:space="preserve"> in the performance of their duties. Where we engage third parties to process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on our behalf, they do so on the basis of written instructions, are under a duty of confidentiality and are obliged to implement appropriate technical and organisational measures to ensure the security of the data.</w:t>
      </w:r>
    </w:p>
    <w:p w14:paraId="1CAC679B" w14:textId="1E6C6140" w:rsidR="008970F4" w:rsidRPr="00443425" w:rsidRDefault="008970F4" w:rsidP="00757F77">
      <w:pPr>
        <w:pStyle w:val="Heading1"/>
      </w:pPr>
      <w:bookmarkStart w:id="23" w:name="_Toc45604676"/>
      <w:bookmarkStart w:id="24" w:name="_Toc63959737"/>
      <w:bookmarkStart w:id="25" w:name="_Toc157680835"/>
      <w:r w:rsidRPr="00443425">
        <w:t xml:space="preserve">How long we retain </w:t>
      </w:r>
      <w:r>
        <w:t>Personal Data</w:t>
      </w:r>
      <w:bookmarkEnd w:id="23"/>
      <w:bookmarkEnd w:id="24"/>
      <w:bookmarkEnd w:id="25"/>
    </w:p>
    <w:p w14:paraId="1D0F5EC8" w14:textId="1A16F175" w:rsidR="008970F4" w:rsidRPr="00443425" w:rsidRDefault="008970F4" w:rsidP="00104C21">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We will retain your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for only as long as is necessary for the recruitment process. If your candidacy is successful and you are employed by us, your data will be processed and retained as set out in our </w:t>
      </w:r>
      <w:r w:rsidR="00590538">
        <w:rPr>
          <w:rFonts w:asciiTheme="minorHAnsi" w:hAnsiTheme="minorHAnsi" w:cstheme="minorHAnsi"/>
          <w:color w:val="000000" w:themeColor="text1"/>
        </w:rPr>
        <w:t>workforce</w:t>
      </w:r>
      <w:r w:rsidRPr="00443425">
        <w:rPr>
          <w:rFonts w:asciiTheme="minorHAnsi" w:hAnsiTheme="minorHAnsi" w:cstheme="minorHAnsi"/>
          <w:color w:val="000000" w:themeColor="text1"/>
        </w:rPr>
        <w:t xml:space="preserve"> privacy notice, provided to you with your employment paperwork.</w:t>
      </w:r>
    </w:p>
    <w:p w14:paraId="71B3DE58" w14:textId="77777777" w:rsidR="008970F4" w:rsidRPr="00443425" w:rsidRDefault="008970F4" w:rsidP="008970F4">
      <w:pPr>
        <w:rPr>
          <w:rFonts w:asciiTheme="minorHAnsi" w:hAnsiTheme="minorHAnsi" w:cstheme="minorHAnsi"/>
          <w:color w:val="000000" w:themeColor="text1"/>
        </w:rPr>
      </w:pPr>
    </w:p>
    <w:p w14:paraId="1C65BEF2" w14:textId="0D1EB7F8" w:rsidR="008970F4" w:rsidRPr="00443425" w:rsidRDefault="004F6770" w:rsidP="00104C21">
      <w:pPr>
        <w:rPr>
          <w:rFonts w:asciiTheme="minorHAnsi" w:hAnsiTheme="minorHAnsi" w:cstheme="minorHAnsi"/>
          <w:color w:val="000000" w:themeColor="text1"/>
        </w:rPr>
      </w:pPr>
      <w:r>
        <w:rPr>
          <w:rFonts w:asciiTheme="minorHAnsi" w:hAnsiTheme="minorHAnsi" w:cstheme="minorHAnsi"/>
          <w:color w:val="000000" w:themeColor="text1"/>
        </w:rPr>
        <w:t>Regardless to whether you have been</w:t>
      </w:r>
      <w:r w:rsidRPr="00443425">
        <w:rPr>
          <w:rFonts w:asciiTheme="minorHAnsi" w:hAnsiTheme="minorHAnsi" w:cstheme="minorHAnsi"/>
          <w:color w:val="000000" w:themeColor="text1"/>
        </w:rPr>
        <w:t xml:space="preserve"> invited for </w:t>
      </w:r>
      <w:r>
        <w:rPr>
          <w:rFonts w:asciiTheme="minorHAnsi" w:hAnsiTheme="minorHAnsi" w:cstheme="minorHAnsi"/>
          <w:color w:val="000000" w:themeColor="text1"/>
        </w:rPr>
        <w:t xml:space="preserve">an </w:t>
      </w:r>
      <w:r w:rsidRPr="00443425">
        <w:rPr>
          <w:rFonts w:asciiTheme="minorHAnsi" w:hAnsiTheme="minorHAnsi" w:cstheme="minorHAnsi"/>
          <w:color w:val="000000" w:themeColor="text1"/>
        </w:rPr>
        <w:t>interview</w:t>
      </w:r>
      <w:r>
        <w:rPr>
          <w:rFonts w:asciiTheme="minorHAnsi" w:hAnsiTheme="minorHAnsi" w:cstheme="minorHAnsi"/>
          <w:color w:val="000000" w:themeColor="text1"/>
        </w:rPr>
        <w:t xml:space="preserve"> with Alchemab or not, </w:t>
      </w:r>
      <w:r w:rsidR="00FA7858">
        <w:rPr>
          <w:rFonts w:asciiTheme="minorHAnsi" w:hAnsiTheme="minorHAnsi" w:cstheme="minorHAnsi"/>
          <w:color w:val="000000" w:themeColor="text1"/>
        </w:rPr>
        <w:t>i</w:t>
      </w:r>
      <w:r>
        <w:rPr>
          <w:rFonts w:asciiTheme="minorHAnsi" w:hAnsiTheme="minorHAnsi" w:cstheme="minorHAnsi"/>
          <w:color w:val="000000" w:themeColor="text1"/>
        </w:rPr>
        <w:t xml:space="preserve">f you have submitted your CV or a covering letter for a role via our </w:t>
      </w:r>
      <w:r w:rsidR="006B7023">
        <w:rPr>
          <w:rFonts w:asciiTheme="minorHAnsi" w:hAnsiTheme="minorHAnsi" w:cstheme="minorHAnsi"/>
          <w:color w:val="000000" w:themeColor="text1"/>
        </w:rPr>
        <w:t xml:space="preserve">HR email inbox or </w:t>
      </w:r>
      <w:r>
        <w:rPr>
          <w:rFonts w:asciiTheme="minorHAnsi" w:hAnsiTheme="minorHAnsi" w:cstheme="minorHAnsi"/>
          <w:color w:val="000000" w:themeColor="text1"/>
        </w:rPr>
        <w:t>HRIS portal, we will retain your CV</w:t>
      </w:r>
      <w:r w:rsidR="006B7023">
        <w:rPr>
          <w:rFonts w:asciiTheme="minorHAnsi" w:hAnsiTheme="minorHAnsi" w:cstheme="minorHAnsi"/>
          <w:color w:val="000000" w:themeColor="text1"/>
        </w:rPr>
        <w:t xml:space="preserve">, </w:t>
      </w:r>
      <w:r>
        <w:rPr>
          <w:rFonts w:asciiTheme="minorHAnsi" w:hAnsiTheme="minorHAnsi" w:cstheme="minorHAnsi"/>
          <w:color w:val="000000" w:themeColor="text1"/>
        </w:rPr>
        <w:t>application details</w:t>
      </w:r>
      <w:r w:rsidR="006B7023">
        <w:rPr>
          <w:rFonts w:asciiTheme="minorHAnsi" w:hAnsiTheme="minorHAnsi" w:cstheme="minorHAnsi"/>
          <w:color w:val="000000" w:themeColor="text1"/>
        </w:rPr>
        <w:t xml:space="preserve"> and interview notes (where applicable) </w:t>
      </w:r>
      <w:r w:rsidRPr="00443425">
        <w:rPr>
          <w:rFonts w:asciiTheme="minorHAnsi" w:hAnsiTheme="minorHAnsi" w:cstheme="minorHAnsi"/>
          <w:color w:val="000000" w:themeColor="text1"/>
        </w:rPr>
        <w:t xml:space="preserve">for </w:t>
      </w:r>
      <w:r>
        <w:rPr>
          <w:rFonts w:asciiTheme="minorHAnsi" w:hAnsiTheme="minorHAnsi" w:cstheme="minorHAnsi"/>
          <w:color w:val="000000" w:themeColor="text1"/>
        </w:rPr>
        <w:t xml:space="preserve">up to </w:t>
      </w:r>
      <w:r w:rsidRPr="00443425">
        <w:rPr>
          <w:rFonts w:asciiTheme="minorHAnsi" w:hAnsiTheme="minorHAnsi" w:cstheme="minorHAnsi"/>
          <w:color w:val="000000" w:themeColor="text1"/>
        </w:rPr>
        <w:t>12 months (from the date of first receipt of your details)</w:t>
      </w:r>
      <w:r>
        <w:rPr>
          <w:rFonts w:asciiTheme="minorHAnsi" w:hAnsiTheme="minorHAnsi" w:cstheme="minorHAnsi"/>
          <w:color w:val="000000" w:themeColor="text1"/>
        </w:rPr>
        <w:t xml:space="preserve"> to inform you of future employment opportunities</w:t>
      </w:r>
      <w:r w:rsidRPr="0044342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6B7023">
        <w:rPr>
          <w:rFonts w:asciiTheme="minorHAnsi" w:hAnsiTheme="minorHAnsi" w:cstheme="minorHAnsi"/>
          <w:color w:val="000000" w:themeColor="text1"/>
        </w:rPr>
        <w:t>If you do not wish to be considered for future roles, please contact us as detailed below.</w:t>
      </w:r>
    </w:p>
    <w:p w14:paraId="065B0FD3" w14:textId="77777777" w:rsidR="008970F4" w:rsidRPr="00443425" w:rsidRDefault="008970F4" w:rsidP="008970F4">
      <w:pPr>
        <w:rPr>
          <w:rFonts w:asciiTheme="minorHAnsi" w:hAnsiTheme="minorHAnsi" w:cstheme="minorHAnsi"/>
          <w:color w:val="000000" w:themeColor="text1"/>
        </w:rPr>
      </w:pPr>
    </w:p>
    <w:p w14:paraId="6E7AD72F" w14:textId="4A40A5CA" w:rsidR="008970F4" w:rsidRPr="00443425" w:rsidRDefault="008970F4" w:rsidP="00104C21">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We will also retain </w:t>
      </w:r>
      <w:r w:rsidR="00104C21">
        <w:rPr>
          <w:rFonts w:asciiTheme="minorHAnsi" w:hAnsiTheme="minorHAnsi" w:cstheme="minorHAnsi"/>
          <w:color w:val="000000" w:themeColor="text1"/>
        </w:rPr>
        <w:t xml:space="preserve">your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where it is necessary to comply with our legal obligations or as necessary in relation to legal claims. This is rare but may mean we need to retain your data for longer than 12 months. </w:t>
      </w:r>
    </w:p>
    <w:p w14:paraId="799E157D" w14:textId="44A3C502" w:rsidR="008970F4" w:rsidRPr="00443425" w:rsidRDefault="008970F4" w:rsidP="00757F77">
      <w:pPr>
        <w:pStyle w:val="Heading1"/>
      </w:pPr>
      <w:bookmarkStart w:id="26" w:name="_Toc63959738"/>
      <w:bookmarkStart w:id="27" w:name="_Toc157680836"/>
      <w:r w:rsidRPr="00443425">
        <w:t>International transfers</w:t>
      </w:r>
      <w:bookmarkEnd w:id="26"/>
      <w:bookmarkEnd w:id="27"/>
    </w:p>
    <w:p w14:paraId="60200858" w14:textId="24C8228B" w:rsidR="00C55791" w:rsidRDefault="008970F4" w:rsidP="00104C21">
      <w:pPr>
        <w:rPr>
          <w:rFonts w:asciiTheme="minorHAnsi" w:hAnsiTheme="minorHAnsi" w:cstheme="minorHAnsi"/>
          <w:color w:val="000000" w:themeColor="text1"/>
        </w:rPr>
      </w:pPr>
      <w:r w:rsidRPr="00443425">
        <w:rPr>
          <w:rFonts w:asciiTheme="minorHAnsi" w:hAnsiTheme="minorHAnsi" w:cstheme="minorHAnsi"/>
          <w:color w:val="000000" w:themeColor="text1"/>
        </w:rPr>
        <w:t>We may share your data with service providers and suppliers to our business who process data on our behalf</w:t>
      </w:r>
      <w:r w:rsidR="00104C21">
        <w:rPr>
          <w:rFonts w:asciiTheme="minorHAnsi" w:hAnsiTheme="minorHAnsi" w:cstheme="minorHAnsi"/>
          <w:color w:val="000000" w:themeColor="text1"/>
        </w:rPr>
        <w:t>,</w:t>
      </w:r>
      <w:r w:rsidRPr="00443425">
        <w:rPr>
          <w:rFonts w:asciiTheme="minorHAnsi" w:hAnsiTheme="minorHAnsi" w:cstheme="minorHAnsi"/>
          <w:color w:val="000000" w:themeColor="text1"/>
        </w:rPr>
        <w:t xml:space="preserve"> including </w:t>
      </w:r>
      <w:r w:rsidRPr="004E7BC0">
        <w:rPr>
          <w:rFonts w:asciiTheme="minorHAnsi" w:hAnsiTheme="minorHAnsi" w:cstheme="minorHAnsi"/>
          <w:color w:val="000000" w:themeColor="text1"/>
        </w:rPr>
        <w:t>those in countries outside the UK</w:t>
      </w:r>
      <w:r w:rsidR="00104C21">
        <w:rPr>
          <w:rFonts w:asciiTheme="minorHAnsi" w:hAnsiTheme="minorHAnsi" w:cstheme="minorHAnsi"/>
          <w:color w:val="000000" w:themeColor="text1"/>
        </w:rPr>
        <w:t>,</w:t>
      </w:r>
      <w:r w:rsidRPr="004E7BC0">
        <w:rPr>
          <w:rFonts w:asciiTheme="minorHAnsi" w:hAnsiTheme="minorHAnsi" w:cstheme="minorHAnsi"/>
          <w:color w:val="000000" w:themeColor="text1"/>
        </w:rPr>
        <w:t xml:space="preserve"> where the data protection laws are not equivalent to those within the UK. We do so using the UK International Data Transfer Agreement</w:t>
      </w:r>
      <w:r w:rsidR="00104C21">
        <w:rPr>
          <w:rFonts w:asciiTheme="minorHAnsi" w:hAnsiTheme="minorHAnsi" w:cstheme="minorHAnsi"/>
          <w:color w:val="000000" w:themeColor="text1"/>
        </w:rPr>
        <w:t xml:space="preserve"> or another equivalent or suitable transfer mechanism</w:t>
      </w:r>
      <w:r w:rsidRPr="004E7BC0">
        <w:rPr>
          <w:rFonts w:asciiTheme="minorHAnsi" w:hAnsiTheme="minorHAnsi" w:cstheme="minorHAnsi"/>
          <w:color w:val="000000" w:themeColor="text1"/>
        </w:rPr>
        <w:t xml:space="preserve">, </w:t>
      </w:r>
      <w:r w:rsidR="00104C21">
        <w:rPr>
          <w:rFonts w:asciiTheme="minorHAnsi" w:hAnsiTheme="minorHAnsi" w:cstheme="minorHAnsi"/>
          <w:color w:val="000000" w:themeColor="text1"/>
        </w:rPr>
        <w:t>such as</w:t>
      </w:r>
      <w:r w:rsidR="00D26661">
        <w:rPr>
          <w:rFonts w:asciiTheme="minorHAnsi" w:hAnsiTheme="minorHAnsi" w:cstheme="minorHAnsi"/>
          <w:color w:val="000000" w:themeColor="text1"/>
        </w:rPr>
        <w:t xml:space="preserve"> </w:t>
      </w:r>
      <w:r w:rsidR="00104C21">
        <w:rPr>
          <w:rFonts w:asciiTheme="minorHAnsi" w:hAnsiTheme="minorHAnsi" w:cstheme="minorHAnsi"/>
          <w:color w:val="000000" w:themeColor="text1"/>
        </w:rPr>
        <w:t>the EU-US Data Privacy Framework with UK Extension</w:t>
      </w:r>
      <w:r w:rsidR="00D26661">
        <w:rPr>
          <w:rFonts w:asciiTheme="minorHAnsi" w:hAnsiTheme="minorHAnsi" w:cstheme="minorHAnsi"/>
          <w:color w:val="000000" w:themeColor="text1"/>
        </w:rPr>
        <w:t xml:space="preserve"> or</w:t>
      </w:r>
      <w:r w:rsidR="00104C21">
        <w:rPr>
          <w:rFonts w:asciiTheme="minorHAnsi" w:hAnsiTheme="minorHAnsi" w:cstheme="minorHAnsi"/>
          <w:color w:val="000000" w:themeColor="text1"/>
        </w:rPr>
        <w:t xml:space="preserve"> EU-approved SCCs with UK Addendum, </w:t>
      </w:r>
      <w:r w:rsidRPr="004E7BC0">
        <w:rPr>
          <w:rFonts w:asciiTheme="minorHAnsi" w:hAnsiTheme="minorHAnsi" w:cstheme="minorHAnsi"/>
          <w:color w:val="000000" w:themeColor="text1"/>
        </w:rPr>
        <w:t xml:space="preserve">which contractually oblige our </w:t>
      </w:r>
      <w:r w:rsidR="00D26661">
        <w:rPr>
          <w:rFonts w:asciiTheme="minorHAnsi" w:hAnsiTheme="minorHAnsi" w:cstheme="minorHAnsi"/>
          <w:color w:val="000000" w:themeColor="text1"/>
        </w:rPr>
        <w:t>suppliers</w:t>
      </w:r>
      <w:r w:rsidRPr="004E7BC0">
        <w:rPr>
          <w:rFonts w:asciiTheme="minorHAnsi" w:hAnsiTheme="minorHAnsi" w:cstheme="minorHAnsi"/>
          <w:color w:val="000000" w:themeColor="text1"/>
        </w:rPr>
        <w:t xml:space="preserve"> in those countries to comply with the same data protection standards as legislated within the UK</w:t>
      </w:r>
      <w:r w:rsidR="00A22D10">
        <w:rPr>
          <w:rFonts w:asciiTheme="minorHAnsi" w:hAnsiTheme="minorHAnsi" w:cstheme="minorHAnsi"/>
          <w:color w:val="000000" w:themeColor="text1"/>
        </w:rPr>
        <w:t>.</w:t>
      </w:r>
    </w:p>
    <w:p w14:paraId="3C021B56" w14:textId="77777777" w:rsidR="00C55791" w:rsidRDefault="00C55791" w:rsidP="00757F77">
      <w:pPr>
        <w:pStyle w:val="Heading1"/>
        <w:rPr>
          <w:sz w:val="22"/>
          <w:szCs w:val="22"/>
        </w:rPr>
      </w:pPr>
      <w:bookmarkStart w:id="28" w:name="_YOUR_RIGHTS"/>
      <w:bookmarkEnd w:id="28"/>
      <w:r>
        <w:t>Your data protection rights</w:t>
      </w:r>
    </w:p>
    <w:p w14:paraId="14DA4124" w14:textId="77777777" w:rsidR="00C55791" w:rsidRDefault="00C55791" w:rsidP="00C55791">
      <w:pPr>
        <w:spacing w:line="276" w:lineRule="auto"/>
        <w:rPr>
          <w:rFonts w:ascii="Calibri" w:hAnsi="Calibri" w:cs="Calibri"/>
        </w:rPr>
      </w:pPr>
      <w:r>
        <w:rPr>
          <w:rFonts w:ascii="Calibri" w:hAnsi="Calibri" w:cs="Calibri"/>
        </w:rPr>
        <w:t>There are certain fundamental rights that you have in respect of your Personal Data:</w:t>
      </w:r>
    </w:p>
    <w:p w14:paraId="1401C810" w14:textId="77777777" w:rsidR="00C55791" w:rsidRDefault="00C55791" w:rsidP="00C55791">
      <w:pPr>
        <w:spacing w:line="276" w:lineRule="auto"/>
        <w:rPr>
          <w:rFonts w:ascii="Calibri" w:hAnsi="Calibri" w:cs="Calibri"/>
        </w:rPr>
      </w:pPr>
    </w:p>
    <w:tbl>
      <w:tblPr>
        <w:tblStyle w:val="TableGrid1"/>
        <w:tblW w:w="0" w:type="auto"/>
        <w:tblInd w:w="0" w:type="dxa"/>
        <w:tblLook w:val="04A0" w:firstRow="1" w:lastRow="0" w:firstColumn="1" w:lastColumn="0" w:noHBand="0" w:noVBand="1"/>
      </w:tblPr>
      <w:tblGrid>
        <w:gridCol w:w="2811"/>
        <w:gridCol w:w="6131"/>
      </w:tblGrid>
      <w:tr w:rsidR="00C55791" w14:paraId="0AB81976" w14:textId="77777777" w:rsidTr="00C55791">
        <w:trPr>
          <w:tblHeader/>
        </w:trPr>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64DA51" w14:textId="77777777" w:rsidR="00C55791" w:rsidRDefault="00C55791">
            <w:pPr>
              <w:keepNext/>
              <w:spacing w:line="276" w:lineRule="auto"/>
              <w:textAlignment w:val="baseline"/>
              <w:rPr>
                <w:rFonts w:ascii="Calibri" w:eastAsia="Times New Roman" w:hAnsi="Calibri" w:cs="Calibri"/>
                <w:b/>
              </w:rPr>
            </w:pPr>
            <w:r>
              <w:rPr>
                <w:rFonts w:ascii="Calibri" w:eastAsia="Times New Roman" w:hAnsi="Calibri" w:cs="Calibri"/>
                <w:b/>
              </w:rPr>
              <w:t>Rights</w:t>
            </w:r>
          </w:p>
        </w:tc>
        <w:tc>
          <w:tcPr>
            <w:tcW w:w="61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181A5B" w14:textId="77777777" w:rsidR="00C55791" w:rsidRDefault="00C55791">
            <w:pPr>
              <w:keepNext/>
              <w:spacing w:line="276" w:lineRule="auto"/>
              <w:textAlignment w:val="baseline"/>
              <w:rPr>
                <w:rFonts w:ascii="Calibri" w:eastAsia="Times New Roman" w:hAnsi="Calibri" w:cs="Calibri"/>
                <w:b/>
              </w:rPr>
            </w:pPr>
            <w:r>
              <w:rPr>
                <w:rFonts w:ascii="Calibri" w:eastAsia="Times New Roman" w:hAnsi="Calibri" w:cs="Calibri"/>
                <w:b/>
              </w:rPr>
              <w:t>Description</w:t>
            </w:r>
          </w:p>
        </w:tc>
      </w:tr>
      <w:tr w:rsidR="00C55791" w14:paraId="79870C56" w14:textId="77777777" w:rsidTr="00C55791">
        <w:trPr>
          <w:trHeight w:val="707"/>
        </w:trPr>
        <w:tc>
          <w:tcPr>
            <w:tcW w:w="2830" w:type="dxa"/>
            <w:tcBorders>
              <w:top w:val="single" w:sz="4" w:space="0" w:color="auto"/>
              <w:left w:val="single" w:sz="4" w:space="0" w:color="auto"/>
              <w:bottom w:val="single" w:sz="4" w:space="0" w:color="auto"/>
              <w:right w:val="single" w:sz="4" w:space="0" w:color="auto"/>
            </w:tcBorders>
          </w:tcPr>
          <w:p w14:paraId="53B575D8" w14:textId="77777777" w:rsidR="00C55791" w:rsidRDefault="00C55791">
            <w:pPr>
              <w:spacing w:line="276" w:lineRule="auto"/>
              <w:textAlignment w:val="baseline"/>
              <w:rPr>
                <w:rFonts w:ascii="Calibri" w:hAnsi="Calibri" w:cs="Calibri"/>
                <w:bCs/>
              </w:rPr>
            </w:pPr>
            <w:r>
              <w:rPr>
                <w:rFonts w:ascii="Calibri" w:hAnsi="Calibri" w:cs="Calibri"/>
                <w:bCs/>
              </w:rPr>
              <w:t>Right to be informed</w:t>
            </w:r>
          </w:p>
          <w:p w14:paraId="7376BF39" w14:textId="77777777" w:rsidR="00C55791" w:rsidRDefault="00C55791">
            <w:pPr>
              <w:rPr>
                <w:rFonts w:ascii="Calibri" w:eastAsia="Times New Roman" w:hAnsi="Calibri" w:cs="Calibri"/>
              </w:rPr>
            </w:pPr>
          </w:p>
        </w:tc>
        <w:tc>
          <w:tcPr>
            <w:tcW w:w="6186" w:type="dxa"/>
            <w:tcBorders>
              <w:top w:val="single" w:sz="4" w:space="0" w:color="auto"/>
              <w:left w:val="single" w:sz="4" w:space="0" w:color="auto"/>
              <w:bottom w:val="single" w:sz="4" w:space="0" w:color="auto"/>
              <w:right w:val="single" w:sz="4" w:space="0" w:color="auto"/>
            </w:tcBorders>
            <w:hideMark/>
          </w:tcPr>
          <w:p w14:paraId="2D92F328" w14:textId="22F4078A" w:rsidR="00C55791" w:rsidRDefault="00C55791">
            <w:pPr>
              <w:spacing w:after="100" w:line="276" w:lineRule="auto"/>
              <w:textAlignment w:val="baseline"/>
              <w:rPr>
                <w:rFonts w:ascii="Calibri" w:eastAsia="Times New Roman" w:hAnsi="Calibri" w:cs="Calibri"/>
              </w:rPr>
            </w:pPr>
            <w:r>
              <w:rPr>
                <w:rFonts w:ascii="Calibri" w:eastAsia="Times New Roman" w:hAnsi="Calibri" w:cs="Calibri"/>
              </w:rPr>
              <w:t>Individuals have the right to be informed about the collection and use of their Personal Data</w:t>
            </w:r>
            <w:r w:rsidR="009D5EB2">
              <w:rPr>
                <w:rFonts w:ascii="Calibri" w:eastAsia="Times New Roman" w:hAnsi="Calibri" w:cs="Calibri"/>
              </w:rPr>
              <w:t>.</w:t>
            </w:r>
          </w:p>
        </w:tc>
      </w:tr>
      <w:tr w:rsidR="00C55791" w14:paraId="4FE87CF4" w14:textId="77777777" w:rsidTr="00C55791">
        <w:trPr>
          <w:trHeight w:val="689"/>
        </w:trPr>
        <w:tc>
          <w:tcPr>
            <w:tcW w:w="2830" w:type="dxa"/>
            <w:tcBorders>
              <w:top w:val="single" w:sz="4" w:space="0" w:color="auto"/>
              <w:left w:val="single" w:sz="4" w:space="0" w:color="auto"/>
              <w:bottom w:val="single" w:sz="4" w:space="0" w:color="auto"/>
              <w:right w:val="single" w:sz="4" w:space="0" w:color="auto"/>
            </w:tcBorders>
            <w:hideMark/>
          </w:tcPr>
          <w:p w14:paraId="4CF13208" w14:textId="77777777" w:rsidR="00C55791" w:rsidRDefault="00C55791">
            <w:pPr>
              <w:spacing w:line="276" w:lineRule="auto"/>
              <w:rPr>
                <w:rFonts w:ascii="Calibri" w:eastAsia="Times New Roman" w:hAnsi="Calibri" w:cs="Calibri"/>
                <w:bCs/>
              </w:rPr>
            </w:pPr>
            <w:r>
              <w:rPr>
                <w:rFonts w:ascii="Calibri" w:hAnsi="Calibri" w:cs="Calibri"/>
                <w:bCs/>
              </w:rPr>
              <w:t>Right of access</w:t>
            </w:r>
          </w:p>
        </w:tc>
        <w:tc>
          <w:tcPr>
            <w:tcW w:w="6186" w:type="dxa"/>
            <w:tcBorders>
              <w:top w:val="single" w:sz="4" w:space="0" w:color="auto"/>
              <w:left w:val="single" w:sz="4" w:space="0" w:color="auto"/>
              <w:bottom w:val="single" w:sz="4" w:space="0" w:color="auto"/>
              <w:right w:val="single" w:sz="4" w:space="0" w:color="auto"/>
            </w:tcBorders>
            <w:hideMark/>
          </w:tcPr>
          <w:p w14:paraId="5C19413C" w14:textId="06D1F8D3" w:rsidR="00C55791" w:rsidRDefault="00C55791">
            <w:pPr>
              <w:spacing w:after="100" w:line="276" w:lineRule="auto"/>
              <w:textAlignment w:val="baseline"/>
              <w:rPr>
                <w:rFonts w:ascii="Calibri" w:eastAsia="Times New Roman" w:hAnsi="Calibri" w:cs="Calibri"/>
              </w:rPr>
            </w:pPr>
            <w:r>
              <w:rPr>
                <w:rFonts w:ascii="Calibri" w:eastAsia="Times New Roman" w:hAnsi="Calibri" w:cs="Calibri"/>
              </w:rPr>
              <w:t>Individuals have the right to receive a copy of their Personal Data, and other supplementary information</w:t>
            </w:r>
            <w:r w:rsidR="009D5EB2">
              <w:rPr>
                <w:rFonts w:ascii="Calibri" w:eastAsia="Times New Roman" w:hAnsi="Calibri" w:cs="Calibri"/>
              </w:rPr>
              <w:t>.</w:t>
            </w:r>
          </w:p>
        </w:tc>
      </w:tr>
      <w:tr w:rsidR="00C55791" w14:paraId="3546A14B" w14:textId="77777777" w:rsidTr="00C55791">
        <w:trPr>
          <w:trHeight w:val="671"/>
        </w:trPr>
        <w:tc>
          <w:tcPr>
            <w:tcW w:w="2830" w:type="dxa"/>
            <w:tcBorders>
              <w:top w:val="single" w:sz="4" w:space="0" w:color="auto"/>
              <w:left w:val="single" w:sz="4" w:space="0" w:color="auto"/>
              <w:bottom w:val="single" w:sz="4" w:space="0" w:color="auto"/>
              <w:right w:val="single" w:sz="4" w:space="0" w:color="auto"/>
            </w:tcBorders>
            <w:hideMark/>
          </w:tcPr>
          <w:p w14:paraId="250E7489" w14:textId="77777777" w:rsidR="00C55791" w:rsidRDefault="00C55791">
            <w:pPr>
              <w:spacing w:line="276" w:lineRule="auto"/>
              <w:textAlignment w:val="baseline"/>
              <w:rPr>
                <w:rFonts w:ascii="Calibri" w:eastAsia="Times New Roman" w:hAnsi="Calibri" w:cs="Calibri"/>
                <w:bCs/>
              </w:rPr>
            </w:pPr>
            <w:r>
              <w:rPr>
                <w:rFonts w:ascii="Calibri" w:hAnsi="Calibri" w:cs="Calibri"/>
                <w:bCs/>
              </w:rPr>
              <w:t>Right to rectification</w:t>
            </w:r>
          </w:p>
        </w:tc>
        <w:tc>
          <w:tcPr>
            <w:tcW w:w="6186" w:type="dxa"/>
            <w:tcBorders>
              <w:top w:val="single" w:sz="4" w:space="0" w:color="auto"/>
              <w:left w:val="single" w:sz="4" w:space="0" w:color="auto"/>
              <w:bottom w:val="single" w:sz="4" w:space="0" w:color="auto"/>
              <w:right w:val="single" w:sz="4" w:space="0" w:color="auto"/>
            </w:tcBorders>
            <w:hideMark/>
          </w:tcPr>
          <w:p w14:paraId="369961B8" w14:textId="40437944" w:rsidR="00C55791" w:rsidRDefault="00C55791">
            <w:pPr>
              <w:spacing w:after="100" w:line="276" w:lineRule="auto"/>
              <w:textAlignment w:val="baseline"/>
              <w:rPr>
                <w:rFonts w:ascii="Calibri" w:eastAsia="Times New Roman" w:hAnsi="Calibri" w:cs="Calibri"/>
              </w:rPr>
            </w:pPr>
            <w:r>
              <w:rPr>
                <w:rFonts w:ascii="Calibri" w:eastAsia="Times New Roman" w:hAnsi="Calibri" w:cs="Calibri"/>
              </w:rPr>
              <w:t>Individuals have the right to have inaccurate Personal Data rectified or completed if it is incomplete</w:t>
            </w:r>
            <w:r w:rsidR="009D5EB2">
              <w:rPr>
                <w:rFonts w:ascii="Calibri" w:eastAsia="Times New Roman" w:hAnsi="Calibri" w:cs="Calibri"/>
              </w:rPr>
              <w:t>.</w:t>
            </w:r>
          </w:p>
        </w:tc>
      </w:tr>
      <w:tr w:rsidR="00C55791" w14:paraId="32F92D62" w14:textId="77777777" w:rsidTr="00C55791">
        <w:trPr>
          <w:trHeight w:val="675"/>
        </w:trPr>
        <w:tc>
          <w:tcPr>
            <w:tcW w:w="2830" w:type="dxa"/>
            <w:tcBorders>
              <w:top w:val="single" w:sz="4" w:space="0" w:color="auto"/>
              <w:left w:val="single" w:sz="4" w:space="0" w:color="auto"/>
              <w:bottom w:val="single" w:sz="4" w:space="0" w:color="auto"/>
              <w:right w:val="single" w:sz="4" w:space="0" w:color="auto"/>
            </w:tcBorders>
            <w:hideMark/>
          </w:tcPr>
          <w:p w14:paraId="71A67EBA" w14:textId="77777777" w:rsidR="00C55791" w:rsidRDefault="00C55791">
            <w:pPr>
              <w:spacing w:line="276" w:lineRule="auto"/>
              <w:rPr>
                <w:rFonts w:ascii="Calibri" w:eastAsia="Times New Roman" w:hAnsi="Calibri" w:cs="Calibri"/>
                <w:bCs/>
              </w:rPr>
            </w:pPr>
            <w:r>
              <w:rPr>
                <w:rFonts w:ascii="Calibri" w:hAnsi="Calibri" w:cs="Calibri"/>
                <w:bCs/>
              </w:rPr>
              <w:t>Right to erasure</w:t>
            </w:r>
          </w:p>
        </w:tc>
        <w:tc>
          <w:tcPr>
            <w:tcW w:w="6186" w:type="dxa"/>
            <w:tcBorders>
              <w:top w:val="single" w:sz="4" w:space="0" w:color="auto"/>
              <w:left w:val="single" w:sz="4" w:space="0" w:color="auto"/>
              <w:bottom w:val="single" w:sz="4" w:space="0" w:color="auto"/>
              <w:right w:val="single" w:sz="4" w:space="0" w:color="auto"/>
            </w:tcBorders>
            <w:hideMark/>
          </w:tcPr>
          <w:p w14:paraId="1B58A686" w14:textId="778FEB89" w:rsidR="00C55791" w:rsidRDefault="00C55791">
            <w:pPr>
              <w:spacing w:line="276" w:lineRule="auto"/>
              <w:textAlignment w:val="baseline"/>
              <w:rPr>
                <w:rFonts w:ascii="Calibri" w:eastAsia="Times New Roman" w:hAnsi="Calibri" w:cs="Calibri"/>
              </w:rPr>
            </w:pPr>
            <w:r>
              <w:rPr>
                <w:rFonts w:ascii="Calibri" w:eastAsia="Times New Roman" w:hAnsi="Calibri" w:cs="Calibri"/>
              </w:rPr>
              <w:t>Individuals have the right to request their personal information to be erased, in certain circumstances</w:t>
            </w:r>
            <w:r w:rsidR="009D5EB2">
              <w:rPr>
                <w:rFonts w:ascii="Calibri" w:eastAsia="Times New Roman" w:hAnsi="Calibri" w:cs="Calibri"/>
              </w:rPr>
              <w:t>.</w:t>
            </w:r>
          </w:p>
        </w:tc>
      </w:tr>
      <w:tr w:rsidR="00C55791" w14:paraId="4730BCD9" w14:textId="77777777" w:rsidTr="00C55791">
        <w:trPr>
          <w:trHeight w:val="1090"/>
        </w:trPr>
        <w:tc>
          <w:tcPr>
            <w:tcW w:w="2830" w:type="dxa"/>
            <w:tcBorders>
              <w:top w:val="single" w:sz="4" w:space="0" w:color="auto"/>
              <w:left w:val="single" w:sz="4" w:space="0" w:color="auto"/>
              <w:bottom w:val="single" w:sz="4" w:space="0" w:color="auto"/>
              <w:right w:val="single" w:sz="4" w:space="0" w:color="auto"/>
            </w:tcBorders>
            <w:hideMark/>
          </w:tcPr>
          <w:p w14:paraId="1C4EE61D" w14:textId="77777777" w:rsidR="00C55791" w:rsidRDefault="00C55791">
            <w:pPr>
              <w:spacing w:line="276" w:lineRule="auto"/>
              <w:rPr>
                <w:rFonts w:ascii="Calibri" w:hAnsi="Calibri" w:cs="Calibri"/>
                <w:bCs/>
              </w:rPr>
            </w:pPr>
            <w:r>
              <w:rPr>
                <w:rFonts w:ascii="Calibri" w:hAnsi="Calibri" w:cs="Calibri"/>
                <w:bCs/>
              </w:rPr>
              <w:t>Right to restrict processing</w:t>
            </w:r>
          </w:p>
        </w:tc>
        <w:tc>
          <w:tcPr>
            <w:tcW w:w="6186" w:type="dxa"/>
            <w:tcBorders>
              <w:top w:val="single" w:sz="4" w:space="0" w:color="auto"/>
              <w:left w:val="single" w:sz="4" w:space="0" w:color="auto"/>
              <w:bottom w:val="single" w:sz="4" w:space="0" w:color="auto"/>
              <w:right w:val="single" w:sz="4" w:space="0" w:color="auto"/>
            </w:tcBorders>
            <w:hideMark/>
          </w:tcPr>
          <w:p w14:paraId="19DEB463" w14:textId="77777777" w:rsidR="00C55791" w:rsidRDefault="00C55791">
            <w:pPr>
              <w:spacing w:line="276" w:lineRule="auto"/>
              <w:textAlignment w:val="baseline"/>
              <w:rPr>
                <w:rFonts w:ascii="Calibri" w:eastAsia="Times New Roman" w:hAnsi="Calibri" w:cs="Calibri"/>
              </w:rPr>
            </w:pPr>
            <w:r>
              <w:rPr>
                <w:rFonts w:ascii="Calibri" w:eastAsia="Times New Roman" w:hAnsi="Calibri" w:cs="Calibri"/>
              </w:rPr>
              <w:t>Individuals have the right to request the restriction or suppression of their Personal Data, in certain circumstances, in particular:</w:t>
            </w:r>
          </w:p>
          <w:p w14:paraId="0FBB093E" w14:textId="77777777" w:rsidR="00C55791" w:rsidRDefault="00C55791" w:rsidP="00C55791">
            <w:pPr>
              <w:pStyle w:val="ListParagraph"/>
              <w:numPr>
                <w:ilvl w:val="0"/>
                <w:numId w:val="27"/>
              </w:numPr>
              <w:spacing w:line="276" w:lineRule="auto"/>
              <w:rPr>
                <w:rFonts w:ascii="Calibri" w:hAnsi="Calibri" w:cs="Calibri"/>
              </w:rPr>
            </w:pPr>
            <w:r>
              <w:rPr>
                <w:rFonts w:ascii="Calibri" w:eastAsia="Times New Roman" w:hAnsi="Calibri" w:cs="Calibri"/>
              </w:rPr>
              <w:t>if your data</w:t>
            </w:r>
            <w:r>
              <w:rPr>
                <w:rFonts w:ascii="Calibri" w:hAnsi="Calibri" w:cs="Calibri"/>
              </w:rPr>
              <w:t xml:space="preserve"> is not accurate;</w:t>
            </w:r>
          </w:p>
          <w:p w14:paraId="155E49BF" w14:textId="77777777" w:rsidR="00C55791" w:rsidRDefault="00C55791" w:rsidP="00C55791">
            <w:pPr>
              <w:pStyle w:val="ListParagraph"/>
              <w:numPr>
                <w:ilvl w:val="0"/>
                <w:numId w:val="27"/>
              </w:numPr>
              <w:spacing w:line="276" w:lineRule="auto"/>
              <w:rPr>
                <w:rFonts w:ascii="Calibri" w:hAnsi="Calibri" w:cs="Calibri"/>
              </w:rPr>
            </w:pPr>
            <w:r>
              <w:rPr>
                <w:rFonts w:ascii="Calibri" w:eastAsia="Times New Roman" w:hAnsi="Calibri" w:cs="Calibri"/>
              </w:rPr>
              <w:t>if your data</w:t>
            </w:r>
            <w:r>
              <w:rPr>
                <w:rFonts w:ascii="Calibri" w:hAnsi="Calibri" w:cs="Calibri"/>
              </w:rPr>
              <w:t xml:space="preserve"> has been used unlawfully but you do not want us to delete it;</w:t>
            </w:r>
          </w:p>
          <w:p w14:paraId="5D3FDD08" w14:textId="77777777" w:rsidR="00C55791" w:rsidRDefault="00C55791" w:rsidP="00C55791">
            <w:pPr>
              <w:pStyle w:val="ListParagraph"/>
              <w:numPr>
                <w:ilvl w:val="0"/>
                <w:numId w:val="27"/>
              </w:numPr>
              <w:spacing w:line="276" w:lineRule="auto"/>
              <w:rPr>
                <w:rFonts w:ascii="Calibri" w:hAnsi="Calibri" w:cs="Calibri"/>
              </w:rPr>
            </w:pPr>
            <w:r>
              <w:rPr>
                <w:rFonts w:ascii="Calibri" w:eastAsia="Times New Roman" w:hAnsi="Calibri" w:cs="Calibri"/>
              </w:rPr>
              <w:t>if your data</w:t>
            </w:r>
            <w:r>
              <w:rPr>
                <w:rFonts w:ascii="Calibri" w:hAnsi="Calibri" w:cs="Calibri"/>
              </w:rPr>
              <w:t xml:space="preserve"> is no longer needed, but you want us to keep it for use in legal claims; or </w:t>
            </w:r>
          </w:p>
          <w:p w14:paraId="760F6208" w14:textId="674BCBB2" w:rsidR="00C55791" w:rsidRDefault="00C55791" w:rsidP="00C55791">
            <w:pPr>
              <w:pStyle w:val="ListParagraph"/>
              <w:numPr>
                <w:ilvl w:val="0"/>
                <w:numId w:val="27"/>
              </w:numPr>
              <w:spacing w:after="100" w:line="276" w:lineRule="auto"/>
              <w:rPr>
                <w:rFonts w:ascii="Calibri" w:eastAsia="Times New Roman" w:hAnsi="Calibri" w:cs="Calibri"/>
                <w:lang w:eastAsia="en-US"/>
              </w:rPr>
            </w:pPr>
            <w:r>
              <w:rPr>
                <w:rFonts w:ascii="Calibri" w:hAnsi="Calibri" w:cs="Calibri"/>
              </w:rPr>
              <w:t>if you have already asked us to stop using your data but you are waiting to receive confirmation from us as to whether we can comply with your request</w:t>
            </w:r>
            <w:r w:rsidR="009D5EB2">
              <w:rPr>
                <w:rFonts w:ascii="Calibri" w:hAnsi="Calibri" w:cs="Calibri"/>
              </w:rPr>
              <w:t>.</w:t>
            </w:r>
          </w:p>
        </w:tc>
      </w:tr>
      <w:tr w:rsidR="00C55791" w14:paraId="494FF4EE" w14:textId="77777777" w:rsidTr="00C55791">
        <w:trPr>
          <w:trHeight w:val="1090"/>
        </w:trPr>
        <w:tc>
          <w:tcPr>
            <w:tcW w:w="2830" w:type="dxa"/>
            <w:tcBorders>
              <w:top w:val="single" w:sz="4" w:space="0" w:color="auto"/>
              <w:left w:val="single" w:sz="4" w:space="0" w:color="auto"/>
              <w:bottom w:val="single" w:sz="4" w:space="0" w:color="auto"/>
              <w:right w:val="single" w:sz="4" w:space="0" w:color="auto"/>
            </w:tcBorders>
            <w:hideMark/>
          </w:tcPr>
          <w:p w14:paraId="33C9B90F" w14:textId="77777777" w:rsidR="00C55791" w:rsidRDefault="00C55791">
            <w:pPr>
              <w:spacing w:line="276" w:lineRule="auto"/>
              <w:rPr>
                <w:rFonts w:ascii="Calibri" w:hAnsi="Calibri" w:cs="Calibri"/>
                <w:bCs/>
              </w:rPr>
            </w:pPr>
            <w:r>
              <w:rPr>
                <w:rFonts w:ascii="Calibri" w:hAnsi="Calibri" w:cs="Calibri"/>
                <w:bCs/>
              </w:rPr>
              <w:t>Right to data portability</w:t>
            </w:r>
          </w:p>
        </w:tc>
        <w:tc>
          <w:tcPr>
            <w:tcW w:w="6186" w:type="dxa"/>
            <w:tcBorders>
              <w:top w:val="single" w:sz="4" w:space="0" w:color="auto"/>
              <w:left w:val="single" w:sz="4" w:space="0" w:color="auto"/>
              <w:bottom w:val="single" w:sz="4" w:space="0" w:color="auto"/>
              <w:right w:val="single" w:sz="4" w:space="0" w:color="auto"/>
            </w:tcBorders>
            <w:hideMark/>
          </w:tcPr>
          <w:p w14:paraId="5CCD4153" w14:textId="61D25F47" w:rsidR="00C55791" w:rsidRDefault="00C55791">
            <w:pPr>
              <w:spacing w:after="100" w:line="276" w:lineRule="auto"/>
              <w:textAlignment w:val="baseline"/>
              <w:rPr>
                <w:rFonts w:ascii="Calibri" w:eastAsia="Times New Roman" w:hAnsi="Calibri" w:cs="Calibri"/>
              </w:rPr>
            </w:pPr>
            <w:r>
              <w:rPr>
                <w:rFonts w:ascii="Calibri" w:eastAsia="Times New Roman" w:hAnsi="Calibri" w:cs="Calibri"/>
              </w:rPr>
              <w:t>Individuals have the right to obtain and reuse their Personal Data, in a machine-readable format, for their own purposes across different services, in certain circumstances</w:t>
            </w:r>
            <w:r w:rsidR="009D5EB2">
              <w:rPr>
                <w:rFonts w:ascii="Calibri" w:eastAsia="Times New Roman" w:hAnsi="Calibri" w:cs="Calibri"/>
              </w:rPr>
              <w:t>.</w:t>
            </w:r>
          </w:p>
        </w:tc>
      </w:tr>
      <w:tr w:rsidR="00C55791" w14:paraId="3C2A25F1" w14:textId="77777777" w:rsidTr="00C55791">
        <w:trPr>
          <w:trHeight w:val="1090"/>
        </w:trPr>
        <w:tc>
          <w:tcPr>
            <w:tcW w:w="2830" w:type="dxa"/>
            <w:tcBorders>
              <w:top w:val="single" w:sz="4" w:space="0" w:color="auto"/>
              <w:left w:val="single" w:sz="4" w:space="0" w:color="auto"/>
              <w:bottom w:val="single" w:sz="4" w:space="0" w:color="auto"/>
              <w:right w:val="single" w:sz="4" w:space="0" w:color="auto"/>
            </w:tcBorders>
            <w:hideMark/>
          </w:tcPr>
          <w:p w14:paraId="1B7417E5" w14:textId="77777777" w:rsidR="00C55791" w:rsidRDefault="00C55791">
            <w:pPr>
              <w:spacing w:line="276" w:lineRule="auto"/>
              <w:rPr>
                <w:rFonts w:ascii="Calibri" w:hAnsi="Calibri" w:cs="Calibri"/>
                <w:bCs/>
              </w:rPr>
            </w:pPr>
            <w:r>
              <w:rPr>
                <w:rFonts w:ascii="Calibri" w:hAnsi="Calibri" w:cs="Calibri"/>
                <w:bCs/>
              </w:rPr>
              <w:t>Right to object</w:t>
            </w:r>
          </w:p>
        </w:tc>
        <w:tc>
          <w:tcPr>
            <w:tcW w:w="6186" w:type="dxa"/>
            <w:tcBorders>
              <w:top w:val="single" w:sz="4" w:space="0" w:color="auto"/>
              <w:left w:val="single" w:sz="4" w:space="0" w:color="auto"/>
              <w:bottom w:val="single" w:sz="4" w:space="0" w:color="auto"/>
              <w:right w:val="single" w:sz="4" w:space="0" w:color="auto"/>
            </w:tcBorders>
          </w:tcPr>
          <w:p w14:paraId="4FC55FF7" w14:textId="5E9E0B0C" w:rsidR="00C55791" w:rsidRDefault="00C55791">
            <w:pPr>
              <w:spacing w:line="276" w:lineRule="auto"/>
              <w:textAlignment w:val="baseline"/>
              <w:rPr>
                <w:rFonts w:ascii="Calibri" w:eastAsia="Times New Roman" w:hAnsi="Calibri" w:cs="Calibri"/>
              </w:rPr>
            </w:pPr>
            <w:r>
              <w:rPr>
                <w:rFonts w:ascii="Calibri" w:eastAsia="Times New Roman" w:hAnsi="Calibri" w:cs="Calibri"/>
              </w:rPr>
              <w:t>Individuals have the right to object to the processing of their Personal Data, in certain circumstances</w:t>
            </w:r>
            <w:r w:rsidR="009D5EB2">
              <w:rPr>
                <w:rFonts w:ascii="Calibri" w:eastAsia="Times New Roman" w:hAnsi="Calibri" w:cs="Calibri"/>
              </w:rPr>
              <w:t>.</w:t>
            </w:r>
          </w:p>
          <w:p w14:paraId="61FF7446" w14:textId="77777777" w:rsidR="00C55791" w:rsidRDefault="00C55791">
            <w:pPr>
              <w:spacing w:line="276" w:lineRule="auto"/>
              <w:textAlignment w:val="baseline"/>
              <w:rPr>
                <w:rFonts w:ascii="Calibri" w:eastAsia="Times New Roman" w:hAnsi="Calibri" w:cs="Calibri"/>
              </w:rPr>
            </w:pPr>
          </w:p>
          <w:p w14:paraId="201C90B3" w14:textId="701AA68B" w:rsidR="00C55791" w:rsidRDefault="00C55791">
            <w:pPr>
              <w:spacing w:line="276" w:lineRule="auto"/>
              <w:rPr>
                <w:rFonts w:ascii="Calibri" w:hAnsi="Calibri" w:cs="Calibri"/>
              </w:rPr>
            </w:pPr>
            <w:r>
              <w:rPr>
                <w:rFonts w:ascii="Calibri" w:hAnsi="Calibri" w:cs="Calibri"/>
              </w:rPr>
              <w:t>Where we are using your Personal Data because it is in our legitimate interests to do so, you can object to us using it this way</w:t>
            </w:r>
            <w:r w:rsidR="009D5EB2">
              <w:rPr>
                <w:rFonts w:ascii="Calibri" w:hAnsi="Calibri" w:cs="Calibri"/>
              </w:rPr>
              <w:t>.</w:t>
            </w:r>
          </w:p>
          <w:p w14:paraId="02E7F2C1" w14:textId="77777777" w:rsidR="00C55791" w:rsidRDefault="00C55791">
            <w:pPr>
              <w:spacing w:line="276" w:lineRule="auto"/>
              <w:rPr>
                <w:rFonts w:ascii="Calibri" w:hAnsi="Calibri" w:cs="Calibri"/>
              </w:rPr>
            </w:pPr>
          </w:p>
          <w:p w14:paraId="175893C8" w14:textId="497424DF" w:rsidR="00C55791" w:rsidRDefault="00C55791">
            <w:pPr>
              <w:spacing w:after="100" w:line="276" w:lineRule="auto"/>
              <w:rPr>
                <w:rFonts w:ascii="Calibri" w:eastAsia="Times New Roman" w:hAnsi="Calibri" w:cs="Calibri"/>
              </w:rPr>
            </w:pPr>
            <w:r>
              <w:rPr>
                <w:rFonts w:ascii="Calibri" w:hAnsi="Calibri" w:cs="Calibri"/>
              </w:rPr>
              <w:t>Where we are using your Personal Data for direct marketing, including profiling for direct marketing purposes, you have an absolute right to ask us to stop doing so</w:t>
            </w:r>
            <w:r w:rsidR="009D5EB2">
              <w:rPr>
                <w:rFonts w:ascii="Calibri" w:hAnsi="Calibri" w:cs="Calibri"/>
              </w:rPr>
              <w:t>.</w:t>
            </w:r>
          </w:p>
        </w:tc>
      </w:tr>
      <w:tr w:rsidR="00C55791" w14:paraId="393BCA98" w14:textId="77777777" w:rsidTr="00C55791">
        <w:trPr>
          <w:trHeight w:val="1090"/>
        </w:trPr>
        <w:tc>
          <w:tcPr>
            <w:tcW w:w="2830" w:type="dxa"/>
            <w:tcBorders>
              <w:top w:val="single" w:sz="4" w:space="0" w:color="auto"/>
              <w:left w:val="single" w:sz="4" w:space="0" w:color="auto"/>
              <w:bottom w:val="single" w:sz="4" w:space="0" w:color="auto"/>
              <w:right w:val="single" w:sz="4" w:space="0" w:color="auto"/>
            </w:tcBorders>
            <w:hideMark/>
          </w:tcPr>
          <w:p w14:paraId="37FE6791" w14:textId="77777777" w:rsidR="00C55791" w:rsidRDefault="00C55791">
            <w:pPr>
              <w:spacing w:line="276" w:lineRule="auto"/>
              <w:rPr>
                <w:rFonts w:ascii="Calibri" w:eastAsia="Times New Roman" w:hAnsi="Calibri" w:cs="Calibri"/>
                <w:bCs/>
              </w:rPr>
            </w:pPr>
            <w:r>
              <w:rPr>
                <w:rFonts w:ascii="Calibri" w:hAnsi="Calibri" w:cs="Calibri"/>
                <w:bCs/>
              </w:rPr>
              <w:t>Rights with respect to automated decision-making and profiling</w:t>
            </w:r>
          </w:p>
        </w:tc>
        <w:tc>
          <w:tcPr>
            <w:tcW w:w="6186" w:type="dxa"/>
            <w:tcBorders>
              <w:top w:val="single" w:sz="4" w:space="0" w:color="auto"/>
              <w:left w:val="single" w:sz="4" w:space="0" w:color="auto"/>
              <w:bottom w:val="single" w:sz="4" w:space="0" w:color="auto"/>
              <w:right w:val="single" w:sz="4" w:space="0" w:color="auto"/>
            </w:tcBorders>
            <w:hideMark/>
          </w:tcPr>
          <w:p w14:paraId="35D7F76C" w14:textId="07B75AF4" w:rsidR="00C55791" w:rsidRDefault="00C55791">
            <w:pPr>
              <w:spacing w:after="100" w:line="276" w:lineRule="auto"/>
              <w:textAlignment w:val="baseline"/>
              <w:rPr>
                <w:rFonts w:ascii="Calibri" w:eastAsia="Times New Roman" w:hAnsi="Calibri" w:cs="Calibri"/>
              </w:rPr>
            </w:pPr>
            <w:r>
              <w:rPr>
                <w:rFonts w:ascii="Calibri" w:hAnsi="Calibri" w:cs="Calibri"/>
              </w:rPr>
              <w:t>Individuals have the right not to be subject to a decision based solely on automated processing (including profiling) that produces legal effects concerning you or similarly significantly affects you</w:t>
            </w:r>
            <w:r w:rsidR="009D5EB2">
              <w:rPr>
                <w:rFonts w:ascii="Calibri" w:hAnsi="Calibri" w:cs="Calibri"/>
              </w:rPr>
              <w:t>.</w:t>
            </w:r>
          </w:p>
        </w:tc>
      </w:tr>
    </w:tbl>
    <w:p w14:paraId="45D7F353" w14:textId="77777777" w:rsidR="00C55791" w:rsidRDefault="00C55791" w:rsidP="00C55791">
      <w:pPr>
        <w:spacing w:line="276" w:lineRule="auto"/>
        <w:rPr>
          <w:rFonts w:ascii="Calibri" w:hAnsi="Calibri" w:cs="Calibri"/>
          <w:lang w:eastAsia="en-US"/>
        </w:rPr>
      </w:pPr>
    </w:p>
    <w:p w14:paraId="089E8348" w14:textId="77777777" w:rsidR="00C55791" w:rsidRDefault="00C55791" w:rsidP="00C55791">
      <w:pPr>
        <w:spacing w:line="276" w:lineRule="auto"/>
        <w:rPr>
          <w:rFonts w:ascii="Calibri" w:hAnsi="Calibri" w:cs="Calibri"/>
        </w:rPr>
      </w:pPr>
      <w:r>
        <w:rPr>
          <w:rFonts w:ascii="Calibri" w:hAnsi="Calibri" w:cs="Calibri"/>
        </w:rPr>
        <w:t>In addition to the above, an individual also has the following rights:</w:t>
      </w:r>
    </w:p>
    <w:p w14:paraId="441F299D" w14:textId="77777777" w:rsidR="00C55791" w:rsidRDefault="00C55791" w:rsidP="00C55791">
      <w:pPr>
        <w:spacing w:line="276" w:lineRule="auto"/>
        <w:rPr>
          <w:rFonts w:ascii="Calibri" w:hAnsi="Calibri" w:cs="Calibri"/>
        </w:rPr>
      </w:pPr>
    </w:p>
    <w:tbl>
      <w:tblPr>
        <w:tblStyle w:val="TableGrid1"/>
        <w:tblW w:w="0" w:type="auto"/>
        <w:tblInd w:w="0" w:type="dxa"/>
        <w:tblLook w:val="04A0" w:firstRow="1" w:lastRow="0" w:firstColumn="1" w:lastColumn="0" w:noHBand="0" w:noVBand="1"/>
      </w:tblPr>
      <w:tblGrid>
        <w:gridCol w:w="2812"/>
        <w:gridCol w:w="6130"/>
      </w:tblGrid>
      <w:tr w:rsidR="00C55791" w14:paraId="27E4EB9E" w14:textId="77777777" w:rsidTr="006123B8">
        <w:trPr>
          <w:tblHeader/>
        </w:trPr>
        <w:tc>
          <w:tcPr>
            <w:tcW w:w="281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8C384F" w14:textId="77777777" w:rsidR="00C55791" w:rsidRDefault="00C55791">
            <w:pPr>
              <w:keepNext/>
              <w:spacing w:line="276" w:lineRule="auto"/>
              <w:textAlignment w:val="baseline"/>
              <w:rPr>
                <w:rFonts w:ascii="Calibri" w:eastAsia="Times New Roman" w:hAnsi="Calibri" w:cs="Calibri"/>
                <w:b/>
              </w:rPr>
            </w:pPr>
            <w:r>
              <w:rPr>
                <w:rFonts w:ascii="Calibri" w:eastAsia="Times New Roman" w:hAnsi="Calibri" w:cs="Calibri"/>
                <w:b/>
              </w:rPr>
              <w:t>Rights</w:t>
            </w:r>
          </w:p>
        </w:tc>
        <w:tc>
          <w:tcPr>
            <w:tcW w:w="61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592B74" w14:textId="77777777" w:rsidR="00C55791" w:rsidRDefault="00C55791">
            <w:pPr>
              <w:keepNext/>
              <w:spacing w:line="276" w:lineRule="auto"/>
              <w:textAlignment w:val="baseline"/>
              <w:rPr>
                <w:rFonts w:ascii="Calibri" w:eastAsia="Times New Roman" w:hAnsi="Calibri" w:cs="Calibri"/>
                <w:b/>
              </w:rPr>
            </w:pPr>
            <w:r>
              <w:rPr>
                <w:rFonts w:ascii="Calibri" w:eastAsia="Times New Roman" w:hAnsi="Calibri" w:cs="Calibri"/>
                <w:b/>
              </w:rPr>
              <w:t>Description</w:t>
            </w:r>
          </w:p>
        </w:tc>
      </w:tr>
      <w:tr w:rsidR="00C55791" w14:paraId="740E9168" w14:textId="77777777" w:rsidTr="006123B8">
        <w:trPr>
          <w:trHeight w:val="218"/>
        </w:trPr>
        <w:tc>
          <w:tcPr>
            <w:tcW w:w="2812" w:type="dxa"/>
            <w:tcBorders>
              <w:top w:val="single" w:sz="4" w:space="0" w:color="auto"/>
              <w:left w:val="single" w:sz="4" w:space="0" w:color="auto"/>
              <w:bottom w:val="single" w:sz="4" w:space="0" w:color="auto"/>
              <w:right w:val="single" w:sz="4" w:space="0" w:color="auto"/>
            </w:tcBorders>
            <w:hideMark/>
          </w:tcPr>
          <w:p w14:paraId="142FC439" w14:textId="77777777" w:rsidR="00C55791" w:rsidRDefault="00C55791">
            <w:pPr>
              <w:spacing w:line="276" w:lineRule="auto"/>
              <w:textAlignment w:val="baseline"/>
              <w:rPr>
                <w:rFonts w:ascii="Calibri" w:eastAsia="Times New Roman" w:hAnsi="Calibri" w:cs="Calibri"/>
              </w:rPr>
            </w:pPr>
            <w:r>
              <w:rPr>
                <w:rFonts w:ascii="Calibri" w:eastAsia="Times New Roman" w:hAnsi="Calibri" w:cs="Calibri"/>
              </w:rPr>
              <w:t>Right to withdraw consent</w:t>
            </w:r>
          </w:p>
        </w:tc>
        <w:tc>
          <w:tcPr>
            <w:tcW w:w="6130" w:type="dxa"/>
            <w:tcBorders>
              <w:top w:val="single" w:sz="4" w:space="0" w:color="auto"/>
              <w:left w:val="single" w:sz="4" w:space="0" w:color="auto"/>
              <w:bottom w:val="single" w:sz="4" w:space="0" w:color="auto"/>
              <w:right w:val="single" w:sz="4" w:space="0" w:color="auto"/>
            </w:tcBorders>
            <w:hideMark/>
          </w:tcPr>
          <w:p w14:paraId="07877E8D" w14:textId="2028F140" w:rsidR="00C55791" w:rsidRDefault="00C55791">
            <w:pPr>
              <w:spacing w:after="100" w:line="276" w:lineRule="auto"/>
              <w:rPr>
                <w:rFonts w:ascii="Calibri" w:hAnsi="Calibri" w:cs="Calibri"/>
              </w:rPr>
            </w:pPr>
            <w:r>
              <w:rPr>
                <w:rFonts w:ascii="Calibri" w:hAnsi="Calibri" w:cs="Calibri"/>
              </w:rPr>
              <w:t>Where we are using your Personal Data based on your consent, you can withdraw your consent at any time</w:t>
            </w:r>
            <w:r w:rsidR="009D5EB2">
              <w:rPr>
                <w:rFonts w:ascii="Calibri" w:hAnsi="Calibri" w:cs="Calibri"/>
              </w:rPr>
              <w:t>.</w:t>
            </w:r>
          </w:p>
        </w:tc>
      </w:tr>
      <w:tr w:rsidR="006123B8" w14:paraId="0ABDFFE5" w14:textId="77777777" w:rsidTr="006123B8">
        <w:trPr>
          <w:trHeight w:val="218"/>
        </w:trPr>
        <w:tc>
          <w:tcPr>
            <w:tcW w:w="2812" w:type="dxa"/>
            <w:tcBorders>
              <w:top w:val="single" w:sz="4" w:space="0" w:color="auto"/>
              <w:left w:val="single" w:sz="4" w:space="0" w:color="auto"/>
              <w:bottom w:val="single" w:sz="4" w:space="0" w:color="auto"/>
              <w:right w:val="single" w:sz="4" w:space="0" w:color="auto"/>
            </w:tcBorders>
          </w:tcPr>
          <w:p w14:paraId="0F63565F" w14:textId="051F108E" w:rsidR="006123B8" w:rsidRDefault="006123B8">
            <w:pPr>
              <w:spacing w:line="276" w:lineRule="auto"/>
              <w:textAlignment w:val="baseline"/>
              <w:rPr>
                <w:rFonts w:ascii="Calibri" w:eastAsia="Times New Roman" w:hAnsi="Calibri" w:cs="Calibri"/>
              </w:rPr>
            </w:pPr>
            <w:r>
              <w:rPr>
                <w:rFonts w:ascii="Calibri" w:eastAsia="Times New Roman" w:hAnsi="Calibri" w:cs="Calibri"/>
              </w:rPr>
              <w:t>Right to register a complaint with the Controller</w:t>
            </w:r>
            <w:r w:rsidR="00DA08FC">
              <w:rPr>
                <w:rFonts w:ascii="Calibri" w:eastAsia="Times New Roman" w:hAnsi="Calibri" w:cs="Calibri"/>
              </w:rPr>
              <w:t xml:space="preserve"> of your personal data</w:t>
            </w:r>
          </w:p>
        </w:tc>
        <w:tc>
          <w:tcPr>
            <w:tcW w:w="6130" w:type="dxa"/>
            <w:tcBorders>
              <w:top w:val="single" w:sz="4" w:space="0" w:color="auto"/>
              <w:left w:val="single" w:sz="4" w:space="0" w:color="auto"/>
              <w:bottom w:val="single" w:sz="4" w:space="0" w:color="auto"/>
              <w:right w:val="single" w:sz="4" w:space="0" w:color="auto"/>
            </w:tcBorders>
          </w:tcPr>
          <w:p w14:paraId="70F539F9" w14:textId="5DBBD6FA" w:rsidR="006123B8" w:rsidRDefault="006123B8">
            <w:pPr>
              <w:spacing w:after="100" w:line="276" w:lineRule="auto"/>
              <w:rPr>
                <w:rFonts w:ascii="Calibri" w:hAnsi="Calibri" w:cs="Calibri"/>
              </w:rPr>
            </w:pPr>
            <w:r>
              <w:rPr>
                <w:rFonts w:ascii="Calibri" w:hAnsi="Calibri" w:cs="Calibri"/>
              </w:rPr>
              <w:t>You have the right to r</w:t>
            </w:r>
            <w:r w:rsidR="008355C0">
              <w:rPr>
                <w:rFonts w:ascii="Calibri" w:hAnsi="Calibri" w:cs="Calibri"/>
              </w:rPr>
              <w:t>egister</w:t>
            </w:r>
            <w:r>
              <w:rPr>
                <w:rFonts w:ascii="Calibri" w:hAnsi="Calibri" w:cs="Calibri"/>
              </w:rPr>
              <w:t xml:space="preserve"> a complaint about how we handle your personal information</w:t>
            </w:r>
            <w:r w:rsidR="009D5EB2">
              <w:rPr>
                <w:rFonts w:ascii="Calibri" w:hAnsi="Calibri" w:cs="Calibri"/>
              </w:rPr>
              <w:t>.</w:t>
            </w:r>
          </w:p>
        </w:tc>
      </w:tr>
      <w:tr w:rsidR="00C55791" w14:paraId="4FE9FFC5" w14:textId="77777777" w:rsidTr="006123B8">
        <w:trPr>
          <w:trHeight w:val="271"/>
        </w:trPr>
        <w:tc>
          <w:tcPr>
            <w:tcW w:w="2812" w:type="dxa"/>
            <w:tcBorders>
              <w:top w:val="single" w:sz="4" w:space="0" w:color="auto"/>
              <w:left w:val="single" w:sz="4" w:space="0" w:color="auto"/>
              <w:bottom w:val="single" w:sz="4" w:space="0" w:color="auto"/>
              <w:right w:val="single" w:sz="4" w:space="0" w:color="auto"/>
            </w:tcBorders>
            <w:hideMark/>
          </w:tcPr>
          <w:p w14:paraId="6DED26BC" w14:textId="04769984" w:rsidR="00C55791" w:rsidRDefault="00C55791">
            <w:pPr>
              <w:spacing w:line="276" w:lineRule="auto"/>
              <w:rPr>
                <w:rFonts w:ascii="Calibri" w:eastAsia="Times New Roman" w:hAnsi="Calibri" w:cs="Calibri"/>
                <w:bCs/>
              </w:rPr>
            </w:pPr>
            <w:r>
              <w:rPr>
                <w:rFonts w:ascii="Calibri" w:eastAsia="Times New Roman" w:hAnsi="Calibri" w:cs="Calibri"/>
                <w:bCs/>
              </w:rPr>
              <w:t xml:space="preserve">Right to </w:t>
            </w:r>
            <w:r w:rsidR="008355C0">
              <w:rPr>
                <w:rFonts w:ascii="Calibri" w:eastAsia="Times New Roman" w:hAnsi="Calibri" w:cs="Calibri"/>
                <w:bCs/>
              </w:rPr>
              <w:t>register</w:t>
            </w:r>
            <w:r>
              <w:rPr>
                <w:rFonts w:ascii="Calibri" w:eastAsia="Times New Roman" w:hAnsi="Calibri" w:cs="Calibri"/>
                <w:bCs/>
              </w:rPr>
              <w:t xml:space="preserve"> a complaint with </w:t>
            </w:r>
            <w:r w:rsidR="008355C0">
              <w:rPr>
                <w:rFonts w:ascii="Calibri" w:eastAsia="Times New Roman" w:hAnsi="Calibri" w:cs="Calibri"/>
                <w:bCs/>
              </w:rPr>
              <w:t>the relevant</w:t>
            </w:r>
            <w:r>
              <w:rPr>
                <w:rFonts w:ascii="Calibri" w:eastAsia="Times New Roman" w:hAnsi="Calibri" w:cs="Calibri"/>
                <w:bCs/>
              </w:rPr>
              <w:t xml:space="preserve"> supervisory authority</w:t>
            </w:r>
          </w:p>
        </w:tc>
        <w:tc>
          <w:tcPr>
            <w:tcW w:w="6130" w:type="dxa"/>
            <w:tcBorders>
              <w:top w:val="single" w:sz="4" w:space="0" w:color="auto"/>
              <w:left w:val="single" w:sz="4" w:space="0" w:color="auto"/>
              <w:bottom w:val="single" w:sz="4" w:space="0" w:color="auto"/>
              <w:right w:val="single" w:sz="4" w:space="0" w:color="auto"/>
            </w:tcBorders>
            <w:hideMark/>
          </w:tcPr>
          <w:p w14:paraId="3DF3E020" w14:textId="0A330D8A" w:rsidR="00C55791" w:rsidRDefault="000175CF">
            <w:pPr>
              <w:spacing w:after="100" w:line="276" w:lineRule="auto"/>
              <w:textAlignment w:val="baseline"/>
              <w:rPr>
                <w:rFonts w:ascii="Calibri" w:eastAsia="Times New Roman" w:hAnsi="Calibri" w:cs="Calibri"/>
              </w:rPr>
            </w:pPr>
            <w:r>
              <w:rPr>
                <w:rFonts w:ascii="Calibri" w:eastAsia="Times New Roman" w:hAnsi="Calibri" w:cs="Calibri"/>
              </w:rPr>
              <w:t>If you are not satisfied with the response to your complaint to the Controller, y</w:t>
            </w:r>
            <w:r w:rsidR="00C55791">
              <w:rPr>
                <w:rFonts w:ascii="Calibri" w:eastAsia="Times New Roman" w:hAnsi="Calibri" w:cs="Calibri"/>
              </w:rPr>
              <w:t>ou have the right to r</w:t>
            </w:r>
            <w:r w:rsidR="007B1FBE">
              <w:rPr>
                <w:rFonts w:ascii="Calibri" w:eastAsia="Times New Roman" w:hAnsi="Calibri" w:cs="Calibri"/>
              </w:rPr>
              <w:t>egister</w:t>
            </w:r>
            <w:r w:rsidR="00C55791">
              <w:rPr>
                <w:rFonts w:ascii="Calibri" w:eastAsia="Times New Roman" w:hAnsi="Calibri" w:cs="Calibri"/>
              </w:rPr>
              <w:t xml:space="preserve"> a </w:t>
            </w:r>
            <w:r>
              <w:rPr>
                <w:rFonts w:ascii="Calibri" w:eastAsia="Times New Roman" w:hAnsi="Calibri" w:cs="Calibri"/>
              </w:rPr>
              <w:t xml:space="preserve">further </w:t>
            </w:r>
            <w:r w:rsidR="00C55791">
              <w:rPr>
                <w:rFonts w:ascii="Calibri" w:eastAsia="Times New Roman" w:hAnsi="Calibri" w:cs="Calibri"/>
              </w:rPr>
              <w:t xml:space="preserve">complaint with </w:t>
            </w:r>
            <w:r w:rsidR="002B72DB">
              <w:rPr>
                <w:rFonts w:ascii="Calibri" w:eastAsia="Times New Roman" w:hAnsi="Calibri" w:cs="Calibri"/>
              </w:rPr>
              <w:t>the</w:t>
            </w:r>
            <w:r w:rsidR="00C55791">
              <w:rPr>
                <w:rFonts w:ascii="Calibri" w:eastAsia="Times New Roman" w:hAnsi="Calibri" w:cs="Calibri"/>
              </w:rPr>
              <w:t xml:space="preserve"> relevant supervisory authority</w:t>
            </w:r>
            <w:r w:rsidR="009D5EB2">
              <w:rPr>
                <w:rFonts w:ascii="Calibri" w:eastAsia="Times New Roman" w:hAnsi="Calibri" w:cs="Calibri"/>
              </w:rPr>
              <w:t>.</w:t>
            </w:r>
          </w:p>
        </w:tc>
      </w:tr>
    </w:tbl>
    <w:p w14:paraId="047D429F" w14:textId="77777777" w:rsidR="00C55791" w:rsidRDefault="00C55791" w:rsidP="00757F77">
      <w:pPr>
        <w:pStyle w:val="Heading1"/>
        <w:rPr>
          <w:sz w:val="22"/>
        </w:rPr>
      </w:pPr>
      <w:r>
        <w:t>Exercising your data protection rights</w:t>
      </w:r>
    </w:p>
    <w:p w14:paraId="54717F83" w14:textId="77777777" w:rsidR="00C55791" w:rsidRDefault="00C55791" w:rsidP="00C55791">
      <w:pPr>
        <w:spacing w:line="276" w:lineRule="auto"/>
        <w:rPr>
          <w:rFonts w:ascii="Calibri" w:hAnsi="Calibri" w:cs="Calibri"/>
        </w:rPr>
      </w:pPr>
      <w:r>
        <w:rPr>
          <w:rFonts w:ascii="Calibri" w:hAnsi="Calibri" w:cs="Calibri"/>
        </w:rPr>
        <w:t>You will not have to pay a fee to access your Personal Data (or to exercise any of the other rights). However, we may charge a reasonable fee if your request for access is clearly unfounded or excessive. Alternatively, we may refuse to comply with the request in such circumstances</w:t>
      </w:r>
    </w:p>
    <w:p w14:paraId="7DE87725" w14:textId="77777777" w:rsidR="008970F4" w:rsidRDefault="008970F4" w:rsidP="008970F4">
      <w:pPr>
        <w:rPr>
          <w:rFonts w:asciiTheme="minorHAnsi" w:hAnsiTheme="minorHAnsi" w:cstheme="minorHAnsi"/>
          <w:color w:val="000000" w:themeColor="text1"/>
        </w:rPr>
      </w:pPr>
    </w:p>
    <w:p w14:paraId="5A2FB46F" w14:textId="7362001C" w:rsidR="008970F4" w:rsidRPr="00443425" w:rsidRDefault="008970F4" w:rsidP="00D26661">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You will not have to pay a fee to access your </w:t>
      </w:r>
      <w:r>
        <w:rPr>
          <w:rFonts w:asciiTheme="minorHAnsi" w:hAnsiTheme="minorHAnsi" w:cstheme="minorHAnsi"/>
          <w:color w:val="000000" w:themeColor="text1"/>
        </w:rPr>
        <w:t>Personal Data</w:t>
      </w:r>
      <w:r w:rsidRPr="00443425">
        <w:rPr>
          <w:rFonts w:asciiTheme="minorHAnsi" w:hAnsiTheme="minorHAnsi" w:cstheme="minorHAnsi"/>
          <w:color w:val="000000" w:themeColor="text1"/>
        </w:rPr>
        <w:t xml:space="preserve"> (or to exercise any of the other rights). However, we may charge a reasonable fee if your request for access is clearly unfounded or excessive. Alternatively, we may refuse to comply with the request in such circumstances.</w:t>
      </w:r>
    </w:p>
    <w:p w14:paraId="7329F909" w14:textId="77777777" w:rsidR="008970F4" w:rsidRPr="00443425" w:rsidRDefault="008970F4" w:rsidP="008970F4">
      <w:pPr>
        <w:rPr>
          <w:rFonts w:asciiTheme="minorHAnsi" w:hAnsiTheme="minorHAnsi" w:cstheme="minorHAnsi"/>
          <w:color w:val="000000" w:themeColor="text1"/>
        </w:rPr>
      </w:pPr>
    </w:p>
    <w:p w14:paraId="2C43D1FF" w14:textId="691E4BB6" w:rsidR="008970F4" w:rsidRDefault="008970F4" w:rsidP="00D26661">
      <w:pPr>
        <w:rPr>
          <w:rFonts w:asciiTheme="minorHAnsi" w:hAnsiTheme="minorHAnsi" w:cstheme="minorHAnsi"/>
          <w:color w:val="000000" w:themeColor="text1"/>
        </w:rPr>
      </w:pPr>
      <w:r w:rsidRPr="00443425">
        <w:rPr>
          <w:rFonts w:asciiTheme="minorHAnsi" w:hAnsiTheme="minorHAnsi" w:cstheme="minorHAnsi"/>
          <w:color w:val="000000" w:themeColor="text1"/>
        </w:rPr>
        <w:t>We may need to request specific information from you to help us confirm your identity and ensure your right to access the information (or to exercise any of your other rights). This is an appropriate security measure to ensure that personal information is not disclosed to any person who has no right to receive it.</w:t>
      </w:r>
    </w:p>
    <w:p w14:paraId="7208F81D" w14:textId="77777777" w:rsidR="003F21F0" w:rsidRDefault="003F21F0" w:rsidP="00D26661">
      <w:pPr>
        <w:rPr>
          <w:rFonts w:asciiTheme="minorHAnsi" w:hAnsiTheme="minorHAnsi" w:cstheme="minorHAnsi"/>
          <w:color w:val="000000" w:themeColor="text1"/>
        </w:rPr>
      </w:pPr>
    </w:p>
    <w:p w14:paraId="49D1B6F7" w14:textId="77777777" w:rsidR="00BD6F0F" w:rsidRPr="004A4BC2" w:rsidRDefault="00BD6F0F" w:rsidP="00BD6F0F">
      <w:pPr>
        <w:pStyle w:val="Heading1"/>
        <w:spacing w:before="0" w:after="0" w:line="276" w:lineRule="auto"/>
        <w:rPr>
          <w:rFonts w:ascii="Calibri" w:hAnsi="Calibri" w:cs="Calibri"/>
          <w:sz w:val="22"/>
        </w:rPr>
      </w:pPr>
      <w:r>
        <w:rPr>
          <w:rFonts w:ascii="Calibri" w:hAnsi="Calibri" w:cs="Calibri"/>
        </w:rPr>
        <w:t>Raising a complaint with the UK data protection supervisory authority</w:t>
      </w:r>
    </w:p>
    <w:p w14:paraId="0D6509D0" w14:textId="3EF7C969" w:rsidR="00BD6F0F" w:rsidRDefault="00BD6F0F" w:rsidP="00BD6F0F">
      <w:pPr>
        <w:spacing w:line="276" w:lineRule="auto"/>
        <w:rPr>
          <w:rFonts w:ascii="Calibri" w:hAnsi="Calibri" w:cs="Calibri"/>
        </w:rPr>
      </w:pPr>
      <w:r>
        <w:rPr>
          <w:rFonts w:ascii="Calibri" w:hAnsi="Calibri" w:cs="Calibri"/>
        </w:rPr>
        <w:t xml:space="preserve">If you believe that you have exhausted all possible avenues of resolving your data protection concerns with us, you may </w:t>
      </w:r>
      <w:r w:rsidR="00075585">
        <w:rPr>
          <w:rFonts w:ascii="Calibri" w:hAnsi="Calibri" w:cs="Calibri"/>
        </w:rPr>
        <w:t>register</w:t>
      </w:r>
      <w:r w:rsidRPr="004A4BC2">
        <w:rPr>
          <w:rFonts w:ascii="Calibri" w:hAnsi="Calibri" w:cs="Calibri"/>
        </w:rPr>
        <w:t xml:space="preserve"> a complaint with the I</w:t>
      </w:r>
      <w:r>
        <w:rPr>
          <w:rFonts w:ascii="Calibri" w:hAnsi="Calibri" w:cs="Calibri"/>
        </w:rPr>
        <w:t>C by calling their Helpline on</w:t>
      </w:r>
      <w:r w:rsidRPr="005A2FEF">
        <w:rPr>
          <w:rFonts w:ascii="Calibri" w:hAnsi="Calibri" w:cs="Calibri"/>
        </w:rPr>
        <w:t xml:space="preserve"> 0303 123 1113</w:t>
      </w:r>
      <w:r>
        <w:rPr>
          <w:rFonts w:ascii="Calibri" w:hAnsi="Calibri" w:cs="Calibri"/>
        </w:rPr>
        <w:t>.</w:t>
      </w:r>
    </w:p>
    <w:p w14:paraId="78361786" w14:textId="77777777" w:rsidR="00BD6F0F" w:rsidRDefault="00BD6F0F" w:rsidP="00BD6F0F">
      <w:pPr>
        <w:spacing w:line="276" w:lineRule="auto"/>
        <w:rPr>
          <w:rFonts w:ascii="Calibri" w:hAnsi="Calibri" w:cs="Calibri"/>
        </w:rPr>
      </w:pPr>
    </w:p>
    <w:p w14:paraId="4E315AE7" w14:textId="77777777" w:rsidR="00BD6F0F" w:rsidRPr="005A2FEF" w:rsidRDefault="00BD6F0F" w:rsidP="00BD6F0F">
      <w:pPr>
        <w:spacing w:line="276" w:lineRule="auto"/>
        <w:rPr>
          <w:rFonts w:ascii="Calibri" w:hAnsi="Calibri" w:cs="Calibri"/>
        </w:rPr>
      </w:pPr>
      <w:r>
        <w:rPr>
          <w:rFonts w:ascii="Calibri" w:hAnsi="Calibri" w:cs="Calibri"/>
        </w:rPr>
        <w:t>You can also send your postal correspondence to:</w:t>
      </w:r>
    </w:p>
    <w:p w14:paraId="5679270F" w14:textId="77777777" w:rsidR="00BD6F0F" w:rsidRPr="005A2FEF" w:rsidRDefault="00BD6F0F" w:rsidP="00BD6F0F">
      <w:pPr>
        <w:spacing w:line="276" w:lineRule="auto"/>
        <w:rPr>
          <w:rFonts w:ascii="Calibri" w:hAnsi="Calibri" w:cs="Calibri"/>
        </w:rPr>
      </w:pPr>
    </w:p>
    <w:p w14:paraId="00DC4DCF" w14:textId="77777777" w:rsidR="00BD6F0F" w:rsidRPr="005A2FEF" w:rsidRDefault="00BD6F0F" w:rsidP="00BD6F0F">
      <w:pPr>
        <w:spacing w:line="276" w:lineRule="auto"/>
        <w:rPr>
          <w:rFonts w:ascii="Calibri" w:hAnsi="Calibri" w:cs="Calibri"/>
        </w:rPr>
      </w:pPr>
      <w:r w:rsidRPr="005A2FEF">
        <w:rPr>
          <w:rFonts w:ascii="Calibri" w:hAnsi="Calibri" w:cs="Calibri"/>
        </w:rPr>
        <w:t>Information Commission</w:t>
      </w:r>
    </w:p>
    <w:p w14:paraId="1EA1AC22" w14:textId="77777777" w:rsidR="00BD6F0F" w:rsidRPr="005A2FEF" w:rsidRDefault="00BD6F0F" w:rsidP="00BD6F0F">
      <w:pPr>
        <w:spacing w:line="276" w:lineRule="auto"/>
        <w:rPr>
          <w:rFonts w:ascii="Calibri" w:hAnsi="Calibri" w:cs="Calibri"/>
        </w:rPr>
      </w:pPr>
      <w:r w:rsidRPr="005A2FEF">
        <w:rPr>
          <w:rFonts w:ascii="Calibri" w:hAnsi="Calibri" w:cs="Calibri"/>
        </w:rPr>
        <w:t>Wycliffe House</w:t>
      </w:r>
    </w:p>
    <w:p w14:paraId="3B555517" w14:textId="77777777" w:rsidR="00BD6F0F" w:rsidRPr="005A2FEF" w:rsidRDefault="00BD6F0F" w:rsidP="00BD6F0F">
      <w:pPr>
        <w:spacing w:line="276" w:lineRule="auto"/>
        <w:rPr>
          <w:rFonts w:ascii="Calibri" w:hAnsi="Calibri" w:cs="Calibri"/>
        </w:rPr>
      </w:pPr>
      <w:r w:rsidRPr="005A2FEF">
        <w:rPr>
          <w:rFonts w:ascii="Calibri" w:hAnsi="Calibri" w:cs="Calibri"/>
        </w:rPr>
        <w:t>Water Lane</w:t>
      </w:r>
    </w:p>
    <w:p w14:paraId="53AE364C" w14:textId="77777777" w:rsidR="00BD6F0F" w:rsidRPr="005A2FEF" w:rsidRDefault="00BD6F0F" w:rsidP="00BD6F0F">
      <w:pPr>
        <w:spacing w:line="276" w:lineRule="auto"/>
        <w:rPr>
          <w:rFonts w:ascii="Calibri" w:hAnsi="Calibri" w:cs="Calibri"/>
        </w:rPr>
      </w:pPr>
      <w:r w:rsidRPr="005A2FEF">
        <w:rPr>
          <w:rFonts w:ascii="Calibri" w:hAnsi="Calibri" w:cs="Calibri"/>
        </w:rPr>
        <w:t>Wilmslow</w:t>
      </w:r>
    </w:p>
    <w:p w14:paraId="5D65E929" w14:textId="77777777" w:rsidR="00BD6F0F" w:rsidRPr="005A2FEF" w:rsidRDefault="00BD6F0F" w:rsidP="00BD6F0F">
      <w:pPr>
        <w:spacing w:line="276" w:lineRule="auto"/>
        <w:rPr>
          <w:rFonts w:ascii="Calibri" w:hAnsi="Calibri" w:cs="Calibri"/>
        </w:rPr>
      </w:pPr>
      <w:r w:rsidRPr="005A2FEF">
        <w:rPr>
          <w:rFonts w:ascii="Calibri" w:hAnsi="Calibri" w:cs="Calibri"/>
        </w:rPr>
        <w:t>Cheshire</w:t>
      </w:r>
    </w:p>
    <w:p w14:paraId="29AEA4C9" w14:textId="77777777" w:rsidR="00BD6F0F" w:rsidRDefault="00BD6F0F" w:rsidP="00BD6F0F">
      <w:pPr>
        <w:spacing w:line="276" w:lineRule="auto"/>
        <w:rPr>
          <w:rFonts w:ascii="Calibri" w:hAnsi="Calibri" w:cs="Calibri"/>
        </w:rPr>
      </w:pPr>
      <w:r w:rsidRPr="005A2FEF">
        <w:rPr>
          <w:rFonts w:ascii="Calibri" w:hAnsi="Calibri" w:cs="Calibri"/>
        </w:rPr>
        <w:t>SK9 5AF</w:t>
      </w:r>
    </w:p>
    <w:p w14:paraId="0786AFA3" w14:textId="77777777" w:rsidR="00075585" w:rsidRDefault="00075585" w:rsidP="00BD6F0F">
      <w:pPr>
        <w:spacing w:line="276" w:lineRule="auto"/>
        <w:rPr>
          <w:rFonts w:ascii="Calibri" w:hAnsi="Calibri" w:cs="Calibri"/>
        </w:rPr>
      </w:pPr>
    </w:p>
    <w:p w14:paraId="2BF47329" w14:textId="42F68CDC" w:rsidR="00BD6F0F" w:rsidRDefault="00BD6F0F" w:rsidP="00BD6F0F">
      <w:pPr>
        <w:spacing w:line="276" w:lineRule="auto"/>
        <w:rPr>
          <w:rFonts w:ascii="Calibri" w:hAnsi="Calibri" w:cs="Calibri"/>
        </w:rPr>
      </w:pPr>
      <w:r>
        <w:rPr>
          <w:rFonts w:ascii="Calibri" w:hAnsi="Calibri" w:cs="Calibri"/>
        </w:rPr>
        <w:t xml:space="preserve">Alternatively, you can contact them at </w:t>
      </w:r>
      <w:hyperlink r:id="rId11" w:history="1">
        <w:r>
          <w:rPr>
            <w:rStyle w:val="Hyperlink"/>
            <w:rFonts w:ascii="Calibri" w:hAnsi="Calibri" w:cs="Calibri"/>
          </w:rPr>
          <w:t>the Information Commission</w:t>
        </w:r>
      </w:hyperlink>
      <w:r w:rsidRPr="004A4BC2">
        <w:rPr>
          <w:rFonts w:ascii="Calibri" w:hAnsi="Calibri" w:cs="Calibri"/>
        </w:rPr>
        <w:t>.</w:t>
      </w:r>
    </w:p>
    <w:p w14:paraId="2FA3C2B5" w14:textId="77777777" w:rsidR="003F21F0" w:rsidRPr="00443425" w:rsidRDefault="003F21F0" w:rsidP="00D26661">
      <w:pPr>
        <w:rPr>
          <w:rFonts w:asciiTheme="minorHAnsi" w:hAnsiTheme="minorHAnsi" w:cstheme="minorHAnsi"/>
          <w:color w:val="000000" w:themeColor="text1"/>
        </w:rPr>
      </w:pPr>
    </w:p>
    <w:p w14:paraId="7E195945" w14:textId="7318F22F" w:rsidR="008970F4" w:rsidRPr="00443425" w:rsidRDefault="008970F4" w:rsidP="00757F77">
      <w:pPr>
        <w:pStyle w:val="Heading1"/>
      </w:pPr>
      <w:bookmarkStart w:id="29" w:name="_Toc63959740"/>
      <w:bookmarkStart w:id="30" w:name="_Toc157680838"/>
      <w:r w:rsidRPr="00443425">
        <w:t>Automated Decision Making</w:t>
      </w:r>
      <w:bookmarkEnd w:id="29"/>
      <w:bookmarkEnd w:id="30"/>
    </w:p>
    <w:p w14:paraId="2D82B93C" w14:textId="50C8A883" w:rsidR="008970F4" w:rsidRPr="00443425" w:rsidRDefault="008970F4" w:rsidP="008970F4">
      <w:pPr>
        <w:rPr>
          <w:rFonts w:asciiTheme="minorHAnsi" w:hAnsiTheme="minorHAnsi" w:cstheme="minorHAnsi"/>
          <w:color w:val="000000" w:themeColor="text1"/>
        </w:rPr>
      </w:pPr>
      <w:r w:rsidRPr="00443425">
        <w:rPr>
          <w:rFonts w:asciiTheme="minorHAnsi" w:hAnsiTheme="minorHAnsi" w:cstheme="minorHAnsi"/>
          <w:color w:val="000000" w:themeColor="text1"/>
        </w:rPr>
        <w:t>We do not make employment decisions based solely on automated decision making.</w:t>
      </w:r>
    </w:p>
    <w:p w14:paraId="372070EC" w14:textId="3C962D73" w:rsidR="008970F4" w:rsidRPr="00D26661" w:rsidRDefault="008970F4" w:rsidP="00757F77">
      <w:pPr>
        <w:pStyle w:val="Heading1"/>
        <w:rPr>
          <w:sz w:val="22"/>
          <w:szCs w:val="22"/>
        </w:rPr>
      </w:pPr>
      <w:bookmarkStart w:id="31" w:name="_HOW_TO_CONTACT"/>
      <w:bookmarkStart w:id="32" w:name="_CONTACT"/>
      <w:bookmarkStart w:id="33" w:name="_Toc63959094"/>
      <w:bookmarkStart w:id="34" w:name="_Toc63959743"/>
      <w:bookmarkStart w:id="35" w:name="_Toc157680840"/>
      <w:bookmarkEnd w:id="31"/>
      <w:bookmarkEnd w:id="32"/>
      <w:r w:rsidRPr="00443425">
        <w:t>Changes to this privacy notice</w:t>
      </w:r>
      <w:bookmarkEnd w:id="33"/>
      <w:bookmarkEnd w:id="34"/>
      <w:bookmarkEnd w:id="35"/>
    </w:p>
    <w:p w14:paraId="38E18234" w14:textId="43C2AE58" w:rsidR="008970F4" w:rsidRPr="00D26661" w:rsidRDefault="008970F4" w:rsidP="00D26661">
      <w:pPr>
        <w:spacing w:before="100" w:beforeAutospacing="1" w:after="100" w:afterAutospacing="1"/>
        <w:jc w:val="left"/>
        <w:rPr>
          <w:rFonts w:asciiTheme="minorHAnsi" w:eastAsia="Times New Roman" w:hAnsiTheme="minorHAnsi" w:cstheme="minorHAnsi"/>
          <w:color w:val="000000" w:themeColor="text1"/>
        </w:rPr>
      </w:pPr>
      <w:r w:rsidRPr="00443425">
        <w:rPr>
          <w:rFonts w:asciiTheme="minorHAnsi" w:eastAsia="Times New Roman" w:hAnsiTheme="minorHAnsi" w:cstheme="minorHAnsi"/>
          <w:color w:val="000000" w:themeColor="text1"/>
        </w:rPr>
        <w:t xml:space="preserve">We may update this notice (and any supplemental privacy notice), from time to time. The date </w:t>
      </w:r>
      <w:r w:rsidR="00D26661">
        <w:rPr>
          <w:rFonts w:asciiTheme="minorHAnsi" w:eastAsia="Times New Roman" w:hAnsiTheme="minorHAnsi" w:cstheme="minorHAnsi"/>
          <w:color w:val="000000" w:themeColor="text1"/>
        </w:rPr>
        <w:t>at the top of the notice</w:t>
      </w:r>
      <w:r>
        <w:rPr>
          <w:rFonts w:asciiTheme="minorHAnsi" w:eastAsia="Times New Roman" w:hAnsiTheme="minorHAnsi" w:cstheme="minorHAnsi"/>
          <w:color w:val="000000" w:themeColor="text1"/>
        </w:rPr>
        <w:t xml:space="preserve"> </w:t>
      </w:r>
      <w:r w:rsidRPr="00443425">
        <w:rPr>
          <w:rFonts w:asciiTheme="minorHAnsi" w:eastAsia="Times New Roman" w:hAnsiTheme="minorHAnsi" w:cstheme="minorHAnsi"/>
          <w:color w:val="000000" w:themeColor="text1"/>
        </w:rPr>
        <w:t xml:space="preserve">will indicate when it was last updated. We will notify </w:t>
      </w:r>
      <w:r>
        <w:rPr>
          <w:rFonts w:asciiTheme="minorHAnsi" w:eastAsia="Times New Roman" w:hAnsiTheme="minorHAnsi" w:cstheme="minorHAnsi"/>
          <w:color w:val="000000" w:themeColor="text1"/>
        </w:rPr>
        <w:t xml:space="preserve">you </w:t>
      </w:r>
      <w:r w:rsidRPr="00443425">
        <w:rPr>
          <w:rFonts w:asciiTheme="minorHAnsi" w:eastAsia="Times New Roman" w:hAnsiTheme="minorHAnsi" w:cstheme="minorHAnsi"/>
          <w:color w:val="000000" w:themeColor="text1"/>
        </w:rPr>
        <w:t>of the changes where required by applicable law to do so.</w:t>
      </w:r>
    </w:p>
    <w:p w14:paraId="3CA37F6A" w14:textId="0EFA0F8E" w:rsidR="00590538" w:rsidRPr="00590538" w:rsidRDefault="00590538" w:rsidP="00590538">
      <w:pPr>
        <w:pStyle w:val="Heading1"/>
        <w:rPr>
          <w:b w:val="0"/>
          <w:bCs w:val="0"/>
        </w:rPr>
      </w:pPr>
      <w:bookmarkStart w:id="36" w:name="_Toc167271882"/>
      <w:r w:rsidRPr="00590538">
        <w:t xml:space="preserve">Data Protection </w:t>
      </w:r>
      <w:bookmarkEnd w:id="36"/>
      <w:r w:rsidRPr="00590538">
        <w:t>Leads</w:t>
      </w:r>
    </w:p>
    <w:p w14:paraId="675BD634" w14:textId="74B7CE78" w:rsidR="00590538" w:rsidRPr="00590538" w:rsidRDefault="00590538" w:rsidP="00590538">
      <w:pPr>
        <w:ind w:left="720" w:hanging="720"/>
        <w:rPr>
          <w:rFonts w:asciiTheme="minorHAnsi" w:hAnsiTheme="minorHAnsi" w:cstheme="minorHAnsi"/>
          <w:color w:val="000000" w:themeColor="text1"/>
        </w:rPr>
      </w:pPr>
      <w:r w:rsidRPr="00590538">
        <w:rPr>
          <w:rFonts w:asciiTheme="minorHAnsi" w:hAnsiTheme="minorHAnsi" w:cstheme="minorHAnsi"/>
          <w:color w:val="000000" w:themeColor="text1"/>
        </w:rPr>
        <w:t xml:space="preserve">Alchemab has appointed the following individuals as the designated Data Protection Leads: </w:t>
      </w:r>
    </w:p>
    <w:p w14:paraId="49357AC8" w14:textId="77777777" w:rsidR="00590538" w:rsidRPr="00590538" w:rsidRDefault="00590538" w:rsidP="00590538">
      <w:pPr>
        <w:ind w:left="720" w:hanging="720"/>
        <w:rPr>
          <w:rFonts w:asciiTheme="minorHAnsi" w:hAnsiTheme="minorHAnsi" w:cstheme="minorHAnsi"/>
          <w:color w:val="000000" w:themeColor="text1"/>
        </w:rPr>
      </w:pPr>
      <w:r w:rsidRPr="00590538">
        <w:rPr>
          <w:rFonts w:asciiTheme="minorHAnsi" w:hAnsiTheme="minorHAnsi" w:cstheme="minorHAnsi"/>
          <w:color w:val="000000" w:themeColor="text1"/>
        </w:rPr>
        <w:t xml:space="preserve">            </w:t>
      </w:r>
    </w:p>
    <w:p w14:paraId="252B180C" w14:textId="77777777" w:rsidR="00DD5004" w:rsidRDefault="00590538" w:rsidP="00DD5004">
      <w:pPr>
        <w:rPr>
          <w:rFonts w:asciiTheme="minorHAnsi" w:hAnsiTheme="minorHAnsi" w:cstheme="minorHAnsi"/>
          <w:color w:val="000000" w:themeColor="text1"/>
        </w:rPr>
      </w:pPr>
      <w:r w:rsidRPr="00590538">
        <w:rPr>
          <w:rFonts w:asciiTheme="minorHAnsi" w:hAnsiTheme="minorHAnsi" w:cstheme="minorHAnsi"/>
          <w:color w:val="000000" w:themeColor="text1"/>
        </w:rPr>
        <w:t xml:space="preserve">Emma Cain – HR Team            </w:t>
      </w:r>
      <w:r w:rsidRPr="00590538">
        <w:rPr>
          <w:rFonts w:asciiTheme="minorHAnsi" w:hAnsiTheme="minorHAnsi" w:cstheme="minorHAnsi"/>
          <w:color w:val="000000" w:themeColor="text1"/>
        </w:rPr>
        <w:tab/>
      </w:r>
    </w:p>
    <w:p w14:paraId="5172E79A" w14:textId="25255B44" w:rsidR="00590538" w:rsidRPr="00590538" w:rsidRDefault="002F236E" w:rsidP="00DD5004">
      <w:pPr>
        <w:rPr>
          <w:rFonts w:asciiTheme="minorHAnsi" w:hAnsiTheme="minorHAnsi" w:cstheme="minorHAnsi"/>
          <w:color w:val="000000" w:themeColor="text1"/>
        </w:rPr>
      </w:pPr>
      <w:r>
        <w:rPr>
          <w:rFonts w:asciiTheme="minorHAnsi" w:hAnsiTheme="minorHAnsi" w:cstheme="minorHAnsi"/>
          <w:color w:val="000000" w:themeColor="text1"/>
        </w:rPr>
        <w:t>Becky</w:t>
      </w:r>
      <w:r w:rsidR="00590538" w:rsidRPr="00590538">
        <w:rPr>
          <w:rFonts w:asciiTheme="minorHAnsi" w:hAnsiTheme="minorHAnsi" w:cstheme="minorHAnsi"/>
          <w:color w:val="000000" w:themeColor="text1"/>
        </w:rPr>
        <w:t xml:space="preserve"> Eretta – HR Team</w:t>
      </w:r>
    </w:p>
    <w:p w14:paraId="402BD257" w14:textId="77777777" w:rsidR="00590538" w:rsidRPr="00590538" w:rsidRDefault="00590538" w:rsidP="00590538">
      <w:pPr>
        <w:ind w:left="720" w:hanging="720"/>
        <w:rPr>
          <w:rFonts w:asciiTheme="minorHAnsi" w:hAnsiTheme="minorHAnsi" w:cstheme="minorHAnsi"/>
          <w:color w:val="000000" w:themeColor="text1"/>
        </w:rPr>
      </w:pPr>
      <w:r w:rsidRPr="00590538">
        <w:rPr>
          <w:rFonts w:asciiTheme="minorHAnsi" w:hAnsiTheme="minorHAnsi" w:cstheme="minorHAnsi"/>
          <w:color w:val="000000" w:themeColor="text1"/>
        </w:rPr>
        <w:t xml:space="preserve">            </w:t>
      </w:r>
    </w:p>
    <w:p w14:paraId="6C3133D0" w14:textId="77777777" w:rsidR="00590538" w:rsidRPr="00590538" w:rsidRDefault="00590538" w:rsidP="00DD5004">
      <w:pPr>
        <w:rPr>
          <w:rFonts w:asciiTheme="minorHAnsi" w:hAnsiTheme="minorHAnsi" w:cstheme="minorHAnsi"/>
          <w:color w:val="000000" w:themeColor="text1"/>
        </w:rPr>
      </w:pPr>
      <w:r w:rsidRPr="00590538">
        <w:rPr>
          <w:rFonts w:asciiTheme="minorHAnsi" w:hAnsiTheme="minorHAnsi" w:cstheme="minorHAnsi"/>
          <w:color w:val="000000" w:themeColor="text1"/>
        </w:rPr>
        <w:t xml:space="preserve">Contact email: </w:t>
      </w:r>
      <w:hyperlink r:id="rId12" w:history="1">
        <w:r w:rsidRPr="00590538">
          <w:rPr>
            <w:rStyle w:val="Hyperlink"/>
            <w:rFonts w:asciiTheme="minorHAnsi" w:hAnsiTheme="minorHAnsi" w:cstheme="minorHAnsi"/>
          </w:rPr>
          <w:t>privacy@alchemab.com</w:t>
        </w:r>
      </w:hyperlink>
      <w:r w:rsidRPr="00590538">
        <w:rPr>
          <w:rFonts w:asciiTheme="minorHAnsi" w:hAnsiTheme="minorHAnsi" w:cstheme="minorHAnsi"/>
          <w:color w:val="000000" w:themeColor="text1"/>
        </w:rPr>
        <w:t xml:space="preserve"> </w:t>
      </w:r>
    </w:p>
    <w:p w14:paraId="4CD32C05" w14:textId="77777777" w:rsidR="00590538" w:rsidRPr="00590538" w:rsidRDefault="00590538" w:rsidP="00590538">
      <w:pPr>
        <w:pStyle w:val="Heading1"/>
      </w:pPr>
      <w:r w:rsidRPr="00590538">
        <w:t>Data Protection Officer</w:t>
      </w:r>
    </w:p>
    <w:p w14:paraId="5C4CA697" w14:textId="77777777" w:rsidR="00590538" w:rsidRPr="00590538" w:rsidRDefault="00590538" w:rsidP="00590538">
      <w:pPr>
        <w:spacing w:line="276" w:lineRule="auto"/>
        <w:rPr>
          <w:rFonts w:asciiTheme="minorHAnsi" w:hAnsiTheme="minorHAnsi" w:cstheme="minorHAnsi"/>
          <w:color w:val="000000" w:themeColor="text1"/>
        </w:rPr>
      </w:pPr>
      <w:r w:rsidRPr="00590538">
        <w:rPr>
          <w:rFonts w:asciiTheme="minorHAnsi" w:hAnsiTheme="minorHAnsi" w:cstheme="minorHAnsi"/>
          <w:color w:val="000000" w:themeColor="text1"/>
        </w:rPr>
        <w:t xml:space="preserve">We do not have a statutory requirement to appoint a Data Protection Officer (“DPO”) under the UK GDPR. However, for accountability and compliance purposes, we have voluntarily appointed </w:t>
      </w:r>
      <w:hyperlink r:id="rId13" w:history="1">
        <w:r w:rsidRPr="00590538">
          <w:rPr>
            <w:rStyle w:val="Hyperlink"/>
            <w:rFonts w:asciiTheme="minorHAnsi" w:hAnsiTheme="minorHAnsi" w:cstheme="minorHAnsi"/>
            <w:color w:val="000000" w:themeColor="text1"/>
          </w:rPr>
          <w:t>Evalian Limited</w:t>
        </w:r>
      </w:hyperlink>
      <w:r w:rsidRPr="00590538">
        <w:rPr>
          <w:rFonts w:asciiTheme="minorHAnsi" w:hAnsiTheme="minorHAnsi" w:cstheme="minorHAnsi"/>
          <w:color w:val="000000" w:themeColor="text1"/>
        </w:rPr>
        <w:t xml:space="preserve">, a company specialising in data protection, cyber security and information security, as our DPO. Evalian Limited can be reached at </w:t>
      </w:r>
      <w:hyperlink r:id="rId14" w:history="1">
        <w:r w:rsidRPr="00590538">
          <w:rPr>
            <w:rStyle w:val="Hyperlink"/>
            <w:rFonts w:asciiTheme="minorHAnsi" w:hAnsiTheme="minorHAnsi" w:cstheme="minorHAnsi"/>
            <w:color w:val="000000" w:themeColor="text1"/>
          </w:rPr>
          <w:t>dpo@evalian.co.uk</w:t>
        </w:r>
      </w:hyperlink>
      <w:r w:rsidRPr="00590538">
        <w:rPr>
          <w:rFonts w:asciiTheme="minorHAnsi" w:hAnsiTheme="minorHAnsi" w:cstheme="minorHAnsi"/>
          <w:color w:val="000000" w:themeColor="text1"/>
        </w:rPr>
        <w:t xml:space="preserve">. </w:t>
      </w:r>
    </w:p>
    <w:p w14:paraId="10146A39" w14:textId="09CC40EB" w:rsidR="00590538" w:rsidRPr="00443425" w:rsidRDefault="00590538" w:rsidP="00590538">
      <w:pPr>
        <w:pStyle w:val="Heading1"/>
      </w:pPr>
      <w:bookmarkStart w:id="37" w:name="_Toc45604678"/>
      <w:bookmarkStart w:id="38" w:name="_Toc63959741"/>
      <w:bookmarkStart w:id="39" w:name="_Toc157680839"/>
      <w:r>
        <w:t>C</w:t>
      </w:r>
      <w:r w:rsidRPr="00443425">
        <w:t>ontact</w:t>
      </w:r>
      <w:bookmarkEnd w:id="37"/>
      <w:r w:rsidRPr="00443425">
        <w:t xml:space="preserve"> us</w:t>
      </w:r>
      <w:bookmarkEnd w:id="38"/>
      <w:bookmarkEnd w:id="39"/>
    </w:p>
    <w:p w14:paraId="7A3BBF95" w14:textId="77777777" w:rsidR="00590538" w:rsidRPr="00443425" w:rsidRDefault="00590538" w:rsidP="00590538">
      <w:pPr>
        <w:rPr>
          <w:rFonts w:asciiTheme="minorHAnsi" w:hAnsiTheme="minorHAnsi" w:cstheme="minorHAnsi"/>
          <w:color w:val="000000" w:themeColor="text1"/>
        </w:rPr>
      </w:pPr>
      <w:r w:rsidRPr="00443425">
        <w:rPr>
          <w:rFonts w:asciiTheme="minorHAnsi" w:hAnsiTheme="minorHAnsi" w:cstheme="minorHAnsi"/>
          <w:color w:val="000000" w:themeColor="text1"/>
        </w:rPr>
        <w:t xml:space="preserve">You can contact </w:t>
      </w:r>
      <w:r>
        <w:rPr>
          <w:rFonts w:asciiTheme="minorHAnsi" w:hAnsiTheme="minorHAnsi" w:cstheme="minorHAnsi"/>
          <w:color w:val="000000" w:themeColor="text1"/>
        </w:rPr>
        <w:t>us</w:t>
      </w:r>
      <w:r w:rsidRPr="00443425">
        <w:rPr>
          <w:rFonts w:asciiTheme="minorHAnsi" w:hAnsiTheme="minorHAnsi" w:cstheme="minorHAnsi"/>
          <w:color w:val="000000" w:themeColor="text1"/>
        </w:rPr>
        <w:t xml:space="preserve"> in relation to data protection</w:t>
      </w:r>
      <w:r>
        <w:rPr>
          <w:rFonts w:asciiTheme="minorHAnsi" w:hAnsiTheme="minorHAnsi" w:cstheme="minorHAnsi"/>
          <w:color w:val="000000" w:themeColor="text1"/>
        </w:rPr>
        <w:t>, exercising your rights</w:t>
      </w:r>
      <w:r w:rsidRPr="00443425">
        <w:rPr>
          <w:rFonts w:asciiTheme="minorHAnsi" w:hAnsiTheme="minorHAnsi" w:cstheme="minorHAnsi"/>
          <w:color w:val="000000" w:themeColor="text1"/>
        </w:rPr>
        <w:t xml:space="preserve"> and this privacy notice by writing to:</w:t>
      </w:r>
    </w:p>
    <w:p w14:paraId="61319DC7" w14:textId="77777777" w:rsidR="00590538" w:rsidRPr="00443425" w:rsidRDefault="00590538" w:rsidP="00590538">
      <w:pPr>
        <w:rPr>
          <w:rFonts w:asciiTheme="minorHAnsi" w:hAnsiTheme="minorHAnsi" w:cstheme="minorHAnsi"/>
          <w:color w:val="000000" w:themeColor="text1"/>
        </w:rPr>
      </w:pPr>
    </w:p>
    <w:p w14:paraId="477ED5CD" w14:textId="77777777" w:rsidR="00590538" w:rsidRDefault="00590538" w:rsidP="000F3088">
      <w:pPr>
        <w:rPr>
          <w:rFonts w:asciiTheme="minorHAnsi" w:hAnsiTheme="minorHAnsi" w:cstheme="minorHAnsi"/>
          <w:color w:val="000000" w:themeColor="text1"/>
          <w:shd w:val="clear" w:color="auto" w:fill="FFFFFF"/>
        </w:rPr>
      </w:pPr>
      <w:bookmarkStart w:id="40" w:name="_Hlk158201909"/>
      <w:r>
        <w:rPr>
          <w:rFonts w:asciiTheme="minorHAnsi" w:hAnsiTheme="minorHAnsi" w:cstheme="minorHAnsi"/>
          <w:color w:val="000000" w:themeColor="text1"/>
          <w:shd w:val="clear" w:color="auto" w:fill="FFFFFF"/>
        </w:rPr>
        <w:t>Alchemab Therapeutics Ltd</w:t>
      </w:r>
    </w:p>
    <w:p w14:paraId="67DCF2A3" w14:textId="77777777" w:rsidR="00590538" w:rsidRDefault="00590538" w:rsidP="000F3088">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East Side</w:t>
      </w:r>
    </w:p>
    <w:p w14:paraId="225536E7" w14:textId="77777777" w:rsidR="00590538" w:rsidRDefault="00590538" w:rsidP="000F3088">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Kings Cross</w:t>
      </w:r>
    </w:p>
    <w:p w14:paraId="3A27EDAC" w14:textId="77777777" w:rsidR="00590538" w:rsidRDefault="00590538" w:rsidP="000F3088">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London</w:t>
      </w:r>
    </w:p>
    <w:p w14:paraId="28D5AA57" w14:textId="77777777" w:rsidR="00590538" w:rsidRDefault="00590538" w:rsidP="000F3088">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shd w:val="clear" w:color="auto" w:fill="FFFFFF"/>
        </w:rPr>
        <w:t>N1C 4AX</w:t>
      </w:r>
      <w:r w:rsidRPr="008970F4">
        <w:rPr>
          <w:rFonts w:asciiTheme="minorHAnsi" w:eastAsia="Calibri" w:hAnsiTheme="minorHAnsi" w:cstheme="minorHAnsi"/>
          <w:color w:val="000000" w:themeColor="text1"/>
        </w:rPr>
        <w:t xml:space="preserve"> </w:t>
      </w:r>
    </w:p>
    <w:p w14:paraId="27F490B1" w14:textId="77777777" w:rsidR="00590538" w:rsidRDefault="00590538" w:rsidP="00590538">
      <w:pPr>
        <w:ind w:left="363"/>
        <w:rPr>
          <w:rFonts w:asciiTheme="minorHAnsi" w:hAnsiTheme="minorHAnsi" w:cstheme="minorHAnsi"/>
          <w:color w:val="000000" w:themeColor="text1"/>
          <w:shd w:val="clear" w:color="auto" w:fill="FFFFFF"/>
        </w:rPr>
      </w:pPr>
    </w:p>
    <w:p w14:paraId="6C5F9BE8" w14:textId="77777777" w:rsidR="00590538" w:rsidRPr="00D26661" w:rsidRDefault="00590538" w:rsidP="000F3088">
      <w:pPr>
        <w:rPr>
          <w:rStyle w:val="Hyperlink"/>
          <w:rFonts w:asciiTheme="minorHAnsi" w:hAnsiTheme="minorHAnsi" w:cstheme="minorHAnsi"/>
          <w:color w:val="000000" w:themeColor="text1"/>
          <w:u w:val="none"/>
          <w:shd w:val="clear" w:color="auto" w:fill="FFFFFF"/>
        </w:rPr>
      </w:pPr>
      <w:r w:rsidRPr="008970F4">
        <w:rPr>
          <w:rFonts w:asciiTheme="minorHAnsi" w:hAnsiTheme="minorHAnsi" w:cstheme="minorHAnsi"/>
          <w:color w:val="000000" w:themeColor="text1"/>
        </w:rPr>
        <w:t xml:space="preserve">or email </w:t>
      </w:r>
      <w:r>
        <w:rPr>
          <w:rFonts w:asciiTheme="minorHAnsi" w:hAnsiTheme="minorHAnsi" w:cstheme="minorHAnsi"/>
          <w:color w:val="000000" w:themeColor="text1"/>
        </w:rPr>
        <w:t>privacy@alchemab.com</w:t>
      </w:r>
      <w:r w:rsidRPr="008970F4">
        <w:rPr>
          <w:rFonts w:asciiTheme="minorHAnsi" w:hAnsiTheme="minorHAnsi" w:cstheme="minorHAnsi"/>
          <w:color w:val="000000" w:themeColor="text1"/>
        </w:rPr>
        <w:t xml:space="preserve">.  </w:t>
      </w:r>
      <w:r w:rsidRPr="008970F4">
        <w:rPr>
          <w:rStyle w:val="Hyperlink"/>
          <w:rFonts w:asciiTheme="minorHAnsi" w:hAnsiTheme="minorHAnsi" w:cstheme="minorHAnsi"/>
          <w:color w:val="000000" w:themeColor="text1"/>
        </w:rPr>
        <w:t xml:space="preserve">  </w:t>
      </w:r>
    </w:p>
    <w:bookmarkEnd w:id="40"/>
    <w:p w14:paraId="2AED09AB" w14:textId="77777777" w:rsidR="00590538" w:rsidRPr="00443425" w:rsidRDefault="00590538" w:rsidP="00590538">
      <w:pPr>
        <w:rPr>
          <w:rFonts w:asciiTheme="minorHAnsi" w:hAnsiTheme="minorHAnsi" w:cstheme="minorHAnsi"/>
          <w:color w:val="000000" w:themeColor="text1"/>
        </w:rPr>
      </w:pPr>
    </w:p>
    <w:p w14:paraId="3FADF81E" w14:textId="77777777" w:rsidR="00590538" w:rsidRPr="00757F77" w:rsidRDefault="00590538" w:rsidP="00757F77">
      <w:pPr>
        <w:spacing w:line="276" w:lineRule="auto"/>
        <w:rPr>
          <w:rFonts w:asciiTheme="minorHAnsi" w:hAnsiTheme="minorHAnsi" w:cstheme="minorHAnsi"/>
          <w:color w:val="000000" w:themeColor="text1"/>
        </w:rPr>
      </w:pPr>
    </w:p>
    <w:p w14:paraId="382F6DA1" w14:textId="77777777" w:rsidR="0075072A" w:rsidRPr="00757F77" w:rsidRDefault="0075072A" w:rsidP="008970F4">
      <w:pPr>
        <w:rPr>
          <w:rFonts w:asciiTheme="minorHAnsi" w:hAnsiTheme="minorHAnsi" w:cstheme="minorHAnsi"/>
        </w:rPr>
      </w:pPr>
    </w:p>
    <w:sectPr w:rsidR="0075072A" w:rsidRPr="00757F77" w:rsidSect="00D324B4">
      <w:headerReference w:type="default" r:id="rId15"/>
      <w:footerReference w:type="default" r:id="rId16"/>
      <w:pgSz w:w="11900" w:h="16840"/>
      <w:pgMar w:top="1985" w:right="1474" w:bottom="1560" w:left="1474" w:header="720" w:footer="459" w:gutter="0"/>
      <w:pgNumType w:chapStyle="1" w:chapSep="e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5D49" w14:textId="77777777" w:rsidR="00BB4EE6" w:rsidRDefault="00BB4EE6" w:rsidP="00782F12">
      <w:r>
        <w:separator/>
      </w:r>
    </w:p>
  </w:endnote>
  <w:endnote w:type="continuationSeparator" w:id="0">
    <w:p w14:paraId="55DF561F" w14:textId="77777777" w:rsidR="00BB4EE6" w:rsidRDefault="00BB4EE6" w:rsidP="00782F12">
      <w:r>
        <w:continuationSeparator/>
      </w:r>
    </w:p>
  </w:endnote>
  <w:endnote w:type="continuationNotice" w:id="1">
    <w:p w14:paraId="04CA8157" w14:textId="77777777" w:rsidR="00BB4EE6" w:rsidRDefault="00BB4EE6" w:rsidP="00782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w:altName w:val="Sylfaen"/>
    <w:charset w:val="00"/>
    <w:family w:val="swiss"/>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1092" w14:textId="33D33B72" w:rsidR="008970F4" w:rsidRPr="008970F4" w:rsidRDefault="000F3088" w:rsidP="008970F4">
    <w:pPr>
      <w:pStyle w:val="Footer"/>
      <w:tabs>
        <w:tab w:val="right" w:pos="8931"/>
      </w:tabs>
      <w:rPr>
        <w:rFonts w:asciiTheme="minorHAnsi" w:hAnsiTheme="minorHAnsi" w:cstheme="minorHAnsi"/>
        <w:b/>
        <w:bCs/>
        <w:color w:val="000000" w:themeColor="text1"/>
        <w:sz w:val="20"/>
        <w:szCs w:val="20"/>
      </w:rPr>
    </w:pPr>
    <w:r>
      <w:rPr>
        <w:rFonts w:asciiTheme="minorHAnsi" w:eastAsia="Calibri" w:hAnsiTheme="minorHAnsi" w:cstheme="minorHAnsi"/>
        <w:color w:val="000000" w:themeColor="text1"/>
        <w:sz w:val="20"/>
        <w:szCs w:val="20"/>
      </w:rPr>
      <w:t>v2</w:t>
    </w:r>
    <w:r w:rsidR="006B7023">
      <w:rPr>
        <w:rFonts w:asciiTheme="minorHAnsi" w:eastAsia="Calibri" w:hAnsiTheme="minorHAnsi" w:cstheme="minorHAnsi"/>
        <w:color w:val="000000" w:themeColor="text1"/>
        <w:sz w:val="20"/>
        <w:szCs w:val="20"/>
      </w:rPr>
      <w:t>.0</w:t>
    </w:r>
    <w:r w:rsidR="008970F4" w:rsidRPr="008970F4">
      <w:rPr>
        <w:rFonts w:asciiTheme="minorHAnsi" w:eastAsia="Calibri" w:hAnsiTheme="minorHAnsi" w:cstheme="minorHAnsi"/>
        <w:color w:val="000000" w:themeColor="text1"/>
        <w:sz w:val="20"/>
        <w:szCs w:val="20"/>
      </w:rPr>
      <w:t xml:space="preserve"> | </w:t>
    </w:r>
    <w:r w:rsidR="00104C21">
      <w:rPr>
        <w:rFonts w:asciiTheme="minorHAnsi" w:eastAsia="Calibri" w:hAnsiTheme="minorHAnsi" w:cstheme="minorHAnsi"/>
        <w:color w:val="000000" w:themeColor="text1"/>
        <w:sz w:val="20"/>
        <w:szCs w:val="20"/>
      </w:rPr>
      <w:t>Alchemab Therapeutics</w:t>
    </w:r>
    <w:r w:rsidR="008970F4" w:rsidRPr="008970F4">
      <w:rPr>
        <w:rFonts w:asciiTheme="minorHAnsi" w:eastAsia="Calibri" w:hAnsiTheme="minorHAnsi" w:cstheme="minorHAnsi"/>
        <w:color w:val="000000" w:themeColor="text1"/>
        <w:sz w:val="20"/>
        <w:szCs w:val="20"/>
      </w:rPr>
      <w:t xml:space="preserve"> Ltd</w:t>
    </w:r>
    <w:r w:rsidR="008970F4" w:rsidRPr="008970F4">
      <w:rPr>
        <w:rFonts w:asciiTheme="minorHAnsi" w:hAnsiTheme="minorHAnsi" w:cstheme="minorHAnsi"/>
        <w:color w:val="000000" w:themeColor="text1"/>
        <w:sz w:val="20"/>
        <w:szCs w:val="20"/>
      </w:rPr>
      <w:ptab w:relativeTo="margin" w:alignment="center" w:leader="none"/>
    </w:r>
    <w:r w:rsidR="008970F4" w:rsidRPr="008970F4">
      <w:rPr>
        <w:rFonts w:asciiTheme="minorHAnsi" w:hAnsiTheme="minorHAnsi" w:cstheme="minorHAnsi"/>
        <w:color w:val="000000" w:themeColor="text1"/>
        <w:sz w:val="20"/>
        <w:szCs w:val="20"/>
      </w:rPr>
      <w:t xml:space="preserve">  Page </w:t>
    </w:r>
    <w:r w:rsidR="008970F4" w:rsidRPr="008970F4">
      <w:rPr>
        <w:rFonts w:asciiTheme="minorHAnsi" w:hAnsiTheme="minorHAnsi" w:cstheme="minorHAnsi"/>
        <w:b/>
        <w:bCs/>
        <w:color w:val="000000" w:themeColor="text1"/>
        <w:sz w:val="20"/>
        <w:szCs w:val="20"/>
      </w:rPr>
      <w:fldChar w:fldCharType="begin"/>
    </w:r>
    <w:r w:rsidR="008970F4" w:rsidRPr="008970F4">
      <w:rPr>
        <w:rFonts w:asciiTheme="minorHAnsi" w:hAnsiTheme="minorHAnsi" w:cstheme="minorHAnsi"/>
        <w:b/>
        <w:bCs/>
        <w:color w:val="000000" w:themeColor="text1"/>
        <w:sz w:val="20"/>
        <w:szCs w:val="20"/>
      </w:rPr>
      <w:instrText xml:space="preserve"> PAGE  \* Arabic  \* MERGEFORMAT </w:instrText>
    </w:r>
    <w:r w:rsidR="008970F4" w:rsidRPr="008970F4">
      <w:rPr>
        <w:rFonts w:asciiTheme="minorHAnsi" w:hAnsiTheme="minorHAnsi" w:cstheme="minorHAnsi"/>
        <w:b/>
        <w:bCs/>
        <w:color w:val="000000" w:themeColor="text1"/>
        <w:sz w:val="20"/>
        <w:szCs w:val="20"/>
      </w:rPr>
      <w:fldChar w:fldCharType="separate"/>
    </w:r>
    <w:r w:rsidR="008970F4" w:rsidRPr="008970F4">
      <w:rPr>
        <w:rFonts w:asciiTheme="minorHAnsi" w:hAnsiTheme="minorHAnsi" w:cstheme="minorHAnsi"/>
        <w:b/>
        <w:bCs/>
        <w:color w:val="000000" w:themeColor="text1"/>
        <w:sz w:val="20"/>
        <w:szCs w:val="20"/>
      </w:rPr>
      <w:t>1</w:t>
    </w:r>
    <w:r w:rsidR="008970F4" w:rsidRPr="008970F4">
      <w:rPr>
        <w:rFonts w:asciiTheme="minorHAnsi" w:hAnsiTheme="minorHAnsi" w:cstheme="minorHAnsi"/>
        <w:b/>
        <w:bCs/>
        <w:color w:val="000000" w:themeColor="text1"/>
        <w:sz w:val="20"/>
        <w:szCs w:val="20"/>
      </w:rPr>
      <w:fldChar w:fldCharType="end"/>
    </w:r>
    <w:r w:rsidR="008970F4" w:rsidRPr="008970F4">
      <w:rPr>
        <w:rFonts w:asciiTheme="minorHAnsi" w:hAnsiTheme="minorHAnsi" w:cstheme="minorHAnsi"/>
        <w:color w:val="000000" w:themeColor="text1"/>
        <w:sz w:val="20"/>
        <w:szCs w:val="20"/>
      </w:rPr>
      <w:t xml:space="preserve"> of </w:t>
    </w:r>
    <w:r w:rsidR="008970F4" w:rsidRPr="008970F4">
      <w:rPr>
        <w:rFonts w:asciiTheme="minorHAnsi" w:hAnsiTheme="minorHAnsi" w:cstheme="minorHAnsi"/>
        <w:b/>
        <w:bCs/>
        <w:color w:val="000000" w:themeColor="text1"/>
        <w:sz w:val="20"/>
        <w:szCs w:val="20"/>
      </w:rPr>
      <w:fldChar w:fldCharType="begin"/>
    </w:r>
    <w:r w:rsidR="008970F4" w:rsidRPr="008970F4">
      <w:rPr>
        <w:rFonts w:asciiTheme="minorHAnsi" w:hAnsiTheme="minorHAnsi" w:cstheme="minorHAnsi"/>
        <w:b/>
        <w:bCs/>
        <w:color w:val="000000" w:themeColor="text1"/>
        <w:sz w:val="20"/>
        <w:szCs w:val="20"/>
      </w:rPr>
      <w:instrText xml:space="preserve"> NUMPAGES  \* Arabic  \* MERGEFORMAT </w:instrText>
    </w:r>
    <w:r w:rsidR="008970F4" w:rsidRPr="008970F4">
      <w:rPr>
        <w:rFonts w:asciiTheme="minorHAnsi" w:hAnsiTheme="minorHAnsi" w:cstheme="minorHAnsi"/>
        <w:b/>
        <w:bCs/>
        <w:color w:val="000000" w:themeColor="text1"/>
        <w:sz w:val="20"/>
        <w:szCs w:val="20"/>
      </w:rPr>
      <w:fldChar w:fldCharType="separate"/>
    </w:r>
    <w:r w:rsidR="008970F4" w:rsidRPr="008970F4">
      <w:rPr>
        <w:rFonts w:asciiTheme="minorHAnsi" w:hAnsiTheme="minorHAnsi" w:cstheme="minorHAnsi"/>
        <w:b/>
        <w:bCs/>
        <w:color w:val="000000" w:themeColor="text1"/>
        <w:sz w:val="20"/>
        <w:szCs w:val="20"/>
      </w:rPr>
      <w:t>10</w:t>
    </w:r>
    <w:r w:rsidR="008970F4" w:rsidRPr="008970F4">
      <w:rPr>
        <w:rFonts w:asciiTheme="minorHAnsi" w:hAnsiTheme="minorHAnsi" w:cstheme="minorHAnsi"/>
        <w:b/>
        <w:bCs/>
        <w:color w:val="000000" w:themeColor="text1"/>
        <w:sz w:val="20"/>
        <w:szCs w:val="20"/>
      </w:rPr>
      <w:fldChar w:fldCharType="end"/>
    </w:r>
    <w:r w:rsidR="008970F4" w:rsidRPr="008970F4">
      <w:rPr>
        <w:rFonts w:asciiTheme="minorHAnsi" w:hAnsiTheme="minorHAnsi" w:cstheme="minorHAnsi"/>
        <w:color w:val="000000" w:themeColor="text1"/>
        <w:sz w:val="20"/>
        <w:szCs w:val="20"/>
      </w:rPr>
      <w:ptab w:relativeTo="margin" w:alignment="right" w:leader="none"/>
    </w:r>
    <w:r w:rsidR="008970F4">
      <w:rPr>
        <w:rFonts w:asciiTheme="minorHAnsi" w:hAnsiTheme="minorHAnsi" w:cstheme="minorHAnsi"/>
        <w:b/>
        <w:bCs/>
        <w:color w:val="000000" w:themeColor="text1"/>
        <w:sz w:val="20"/>
        <w:szCs w:val="20"/>
      </w:rPr>
      <w:t>PUBLIC</w:t>
    </w:r>
    <w:r>
      <w:rPr>
        <w:rFonts w:asciiTheme="minorHAnsi" w:hAnsiTheme="minorHAnsi" w:cstheme="minorHAnsi"/>
        <w:b/>
        <w:bCs/>
        <w:color w:val="000000" w:themeColor="text1"/>
        <w:sz w:val="20"/>
        <w:szCs w:val="20"/>
      </w:rPr>
      <w:t xml:space="preserve"> USE</w:t>
    </w:r>
  </w:p>
  <w:p w14:paraId="629D8F4C" w14:textId="77777777" w:rsidR="008970F4" w:rsidRPr="008970F4" w:rsidRDefault="008970F4" w:rsidP="008970F4">
    <w:pPr>
      <w:pStyle w:val="Footer"/>
      <w:jc w:val="center"/>
      <w:rPr>
        <w:rFonts w:asciiTheme="minorHAnsi" w:hAnsiTheme="minorHAnsi" w:cstheme="minorHAnsi"/>
        <w:color w:val="000000" w:themeColor="text1"/>
        <w:sz w:val="20"/>
        <w:szCs w:val="20"/>
        <w:u w:val="single"/>
      </w:rPr>
    </w:pPr>
    <w:r w:rsidRPr="008970F4">
      <w:rPr>
        <w:rFonts w:asciiTheme="minorHAnsi" w:hAnsiTheme="minorHAnsi" w:cstheme="minorHAnsi"/>
        <w:b/>
        <w:bCs/>
        <w:color w:val="000000" w:themeColor="text1"/>
        <w:sz w:val="20"/>
        <w:szCs w:val="20"/>
        <w:u w:val="single"/>
      </w:rPr>
      <w:t>UNCONTROLLED WHEN PRINTED</w:t>
    </w:r>
  </w:p>
  <w:p w14:paraId="385550F4" w14:textId="77777777" w:rsidR="00867F6F" w:rsidRDefault="00867F6F" w:rsidP="00782F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04D1D" w14:textId="77777777" w:rsidR="00BB4EE6" w:rsidRDefault="00BB4EE6" w:rsidP="00782F12">
      <w:r>
        <w:separator/>
      </w:r>
    </w:p>
  </w:footnote>
  <w:footnote w:type="continuationSeparator" w:id="0">
    <w:p w14:paraId="28612777" w14:textId="77777777" w:rsidR="00BB4EE6" w:rsidRDefault="00BB4EE6" w:rsidP="00782F12">
      <w:r>
        <w:continuationSeparator/>
      </w:r>
    </w:p>
  </w:footnote>
  <w:footnote w:type="continuationNotice" w:id="1">
    <w:p w14:paraId="078FD541" w14:textId="77777777" w:rsidR="00BB4EE6" w:rsidRDefault="00BB4EE6" w:rsidP="00782F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08A3" w14:textId="3B0FE83F" w:rsidR="00BD6B13" w:rsidRPr="008970F4" w:rsidRDefault="008970F4">
    <w:pPr>
      <w:pStyle w:val="Header"/>
      <w:rPr>
        <w:rFonts w:asciiTheme="minorHAnsi" w:hAnsiTheme="minorHAnsi" w:cstheme="minorHAnsi"/>
        <w:sz w:val="20"/>
        <w:szCs w:val="20"/>
      </w:rPr>
    </w:pPr>
    <w:r w:rsidRPr="008970F4">
      <w:rPr>
        <w:rFonts w:asciiTheme="minorHAnsi" w:hAnsiTheme="minorHAnsi" w:cstheme="minorHAnsi"/>
        <w:noProof/>
        <w:sz w:val="20"/>
        <w:szCs w:val="20"/>
      </w:rPr>
      <w:drawing>
        <wp:anchor distT="0" distB="0" distL="114300" distR="114300" simplePos="0" relativeHeight="251657216" behindDoc="0" locked="0" layoutInCell="1" allowOverlap="1" wp14:anchorId="76D41363" wp14:editId="162F32D2">
          <wp:simplePos x="0" y="0"/>
          <wp:positionH relativeFrom="margin">
            <wp:posOffset>3852887</wp:posOffset>
          </wp:positionH>
          <wp:positionV relativeFrom="paragraph">
            <wp:posOffset>-553671</wp:posOffset>
          </wp:positionV>
          <wp:extent cx="2311196" cy="1155598"/>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11196" cy="11555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B08B7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A882CD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5F814C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6DAF6F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690E4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F40F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ADCB3A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6D29EA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4140CE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AC4CDF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987C6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DA5005"/>
    <w:multiLevelType w:val="hybridMultilevel"/>
    <w:tmpl w:val="9B3A7F64"/>
    <w:lvl w:ilvl="0" w:tplc="8FB802EC">
      <w:start w:val="1"/>
      <w:numFmt w:val="bullet"/>
      <w:lvlText w:val="-"/>
      <w:lvlJc w:val="left"/>
      <w:pPr>
        <w:ind w:left="720" w:hanging="360"/>
      </w:pPr>
      <w:rPr>
        <w:rFonts w:ascii="Calibri Light" w:eastAsiaTheme="minorHAnsi" w:hAnsi="Calibri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E77B8E"/>
    <w:multiLevelType w:val="hybridMultilevel"/>
    <w:tmpl w:val="A0545BD0"/>
    <w:lvl w:ilvl="0" w:tplc="7E8099C8">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97267"/>
    <w:multiLevelType w:val="hybridMultilevel"/>
    <w:tmpl w:val="64B84898"/>
    <w:lvl w:ilvl="0" w:tplc="7E8099C8">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5561C"/>
    <w:multiLevelType w:val="hybridMultilevel"/>
    <w:tmpl w:val="8772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33EA3"/>
    <w:multiLevelType w:val="hybridMultilevel"/>
    <w:tmpl w:val="489E3EDA"/>
    <w:lvl w:ilvl="0" w:tplc="4E72D96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087A60"/>
    <w:multiLevelType w:val="hybridMultilevel"/>
    <w:tmpl w:val="2676C8B0"/>
    <w:lvl w:ilvl="0" w:tplc="7E8099C8">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123EB"/>
    <w:multiLevelType w:val="hybridMultilevel"/>
    <w:tmpl w:val="680A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587823"/>
    <w:multiLevelType w:val="hybridMultilevel"/>
    <w:tmpl w:val="619A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12F06"/>
    <w:multiLevelType w:val="hybridMultilevel"/>
    <w:tmpl w:val="A322D6D8"/>
    <w:lvl w:ilvl="0" w:tplc="4DAC1C5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21D09FE"/>
    <w:multiLevelType w:val="hybridMultilevel"/>
    <w:tmpl w:val="EDD21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A805CA"/>
    <w:multiLevelType w:val="hybridMultilevel"/>
    <w:tmpl w:val="A98E61F6"/>
    <w:lvl w:ilvl="0" w:tplc="4E72D96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BA1346"/>
    <w:multiLevelType w:val="hybridMultilevel"/>
    <w:tmpl w:val="1C08D5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5DB36FC0"/>
    <w:multiLevelType w:val="hybridMultilevel"/>
    <w:tmpl w:val="2354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011686"/>
    <w:multiLevelType w:val="hybridMultilevel"/>
    <w:tmpl w:val="8926F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CA2D80"/>
    <w:multiLevelType w:val="hybridMultilevel"/>
    <w:tmpl w:val="8E5C02B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6" w15:restartNumberingAfterBreak="0">
    <w:nsid w:val="77E90A6F"/>
    <w:multiLevelType w:val="hybridMultilevel"/>
    <w:tmpl w:val="DBEEE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974441">
    <w:abstractNumId w:val="0"/>
  </w:num>
  <w:num w:numId="2" w16cid:durableId="183058738">
    <w:abstractNumId w:val="1"/>
  </w:num>
  <w:num w:numId="3" w16cid:durableId="1704986491">
    <w:abstractNumId w:val="2"/>
  </w:num>
  <w:num w:numId="4" w16cid:durableId="2115590963">
    <w:abstractNumId w:val="3"/>
  </w:num>
  <w:num w:numId="5" w16cid:durableId="413161791">
    <w:abstractNumId w:val="4"/>
  </w:num>
  <w:num w:numId="6" w16cid:durableId="1296911698">
    <w:abstractNumId w:val="9"/>
  </w:num>
  <w:num w:numId="7" w16cid:durableId="1356229058">
    <w:abstractNumId w:val="5"/>
  </w:num>
  <w:num w:numId="8" w16cid:durableId="970942502">
    <w:abstractNumId w:val="6"/>
  </w:num>
  <w:num w:numId="9" w16cid:durableId="383942568">
    <w:abstractNumId w:val="7"/>
  </w:num>
  <w:num w:numId="10" w16cid:durableId="2008241410">
    <w:abstractNumId w:val="8"/>
  </w:num>
  <w:num w:numId="11" w16cid:durableId="714963647">
    <w:abstractNumId w:val="10"/>
  </w:num>
  <w:num w:numId="12" w16cid:durableId="1833524984">
    <w:abstractNumId w:val="21"/>
  </w:num>
  <w:num w:numId="13" w16cid:durableId="269943390">
    <w:abstractNumId w:val="11"/>
  </w:num>
  <w:num w:numId="14" w16cid:durableId="1417634600">
    <w:abstractNumId w:val="14"/>
  </w:num>
  <w:num w:numId="15" w16cid:durableId="1417051889">
    <w:abstractNumId w:val="15"/>
  </w:num>
  <w:num w:numId="16" w16cid:durableId="276565978">
    <w:abstractNumId w:val="24"/>
  </w:num>
  <w:num w:numId="17" w16cid:durableId="660502741">
    <w:abstractNumId w:val="12"/>
  </w:num>
  <w:num w:numId="18" w16cid:durableId="1141309701">
    <w:abstractNumId w:val="13"/>
  </w:num>
  <w:num w:numId="19" w16cid:durableId="1883325451">
    <w:abstractNumId w:val="16"/>
  </w:num>
  <w:num w:numId="20" w16cid:durableId="1360930230">
    <w:abstractNumId w:val="17"/>
  </w:num>
  <w:num w:numId="21" w16cid:durableId="2060475882">
    <w:abstractNumId w:val="26"/>
  </w:num>
  <w:num w:numId="22" w16cid:durableId="2019428619">
    <w:abstractNumId w:val="25"/>
  </w:num>
  <w:num w:numId="23" w16cid:durableId="1695687930">
    <w:abstractNumId w:val="22"/>
  </w:num>
  <w:num w:numId="24" w16cid:durableId="486937341">
    <w:abstractNumId w:val="20"/>
  </w:num>
  <w:num w:numId="25" w16cid:durableId="1426997139">
    <w:abstractNumId w:val="18"/>
  </w:num>
  <w:num w:numId="26" w16cid:durableId="172185526">
    <w:abstractNumId w:val="23"/>
  </w:num>
  <w:num w:numId="27" w16cid:durableId="209996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1E5"/>
    <w:rsid w:val="000004D2"/>
    <w:rsid w:val="00004A02"/>
    <w:rsid w:val="00011910"/>
    <w:rsid w:val="000119F2"/>
    <w:rsid w:val="000155D2"/>
    <w:rsid w:val="000175CF"/>
    <w:rsid w:val="00021F17"/>
    <w:rsid w:val="00023B74"/>
    <w:rsid w:val="00032831"/>
    <w:rsid w:val="000340C9"/>
    <w:rsid w:val="000465A3"/>
    <w:rsid w:val="0006315F"/>
    <w:rsid w:val="00065293"/>
    <w:rsid w:val="000670EE"/>
    <w:rsid w:val="00071F8D"/>
    <w:rsid w:val="00072E2E"/>
    <w:rsid w:val="00075585"/>
    <w:rsid w:val="00077011"/>
    <w:rsid w:val="00081017"/>
    <w:rsid w:val="000921BB"/>
    <w:rsid w:val="00092D4A"/>
    <w:rsid w:val="000A255C"/>
    <w:rsid w:val="000B55E5"/>
    <w:rsid w:val="000B699B"/>
    <w:rsid w:val="000C53C3"/>
    <w:rsid w:val="000C7DFD"/>
    <w:rsid w:val="000D1F55"/>
    <w:rsid w:val="000D3D70"/>
    <w:rsid w:val="000D5249"/>
    <w:rsid w:val="000D6251"/>
    <w:rsid w:val="000E1E8C"/>
    <w:rsid w:val="000F3088"/>
    <w:rsid w:val="000F33A3"/>
    <w:rsid w:val="000F560A"/>
    <w:rsid w:val="00101445"/>
    <w:rsid w:val="00101FE9"/>
    <w:rsid w:val="00104C21"/>
    <w:rsid w:val="00107C59"/>
    <w:rsid w:val="00107C96"/>
    <w:rsid w:val="001112E3"/>
    <w:rsid w:val="001140FF"/>
    <w:rsid w:val="001173D7"/>
    <w:rsid w:val="001179EB"/>
    <w:rsid w:val="001221F6"/>
    <w:rsid w:val="00123328"/>
    <w:rsid w:val="0012467C"/>
    <w:rsid w:val="00125C0A"/>
    <w:rsid w:val="00127314"/>
    <w:rsid w:val="0013171D"/>
    <w:rsid w:val="00143229"/>
    <w:rsid w:val="001631B2"/>
    <w:rsid w:val="00163401"/>
    <w:rsid w:val="00173FB2"/>
    <w:rsid w:val="00184E28"/>
    <w:rsid w:val="00185793"/>
    <w:rsid w:val="0018787C"/>
    <w:rsid w:val="001954CF"/>
    <w:rsid w:val="001A013E"/>
    <w:rsid w:val="001A269C"/>
    <w:rsid w:val="001A2E31"/>
    <w:rsid w:val="001B168A"/>
    <w:rsid w:val="001B3E5C"/>
    <w:rsid w:val="001C1CB7"/>
    <w:rsid w:val="001C2ECD"/>
    <w:rsid w:val="001E34EB"/>
    <w:rsid w:val="001E3D9A"/>
    <w:rsid w:val="001E48F9"/>
    <w:rsid w:val="001F47A9"/>
    <w:rsid w:val="00202B04"/>
    <w:rsid w:val="002044B6"/>
    <w:rsid w:val="00207C2A"/>
    <w:rsid w:val="002139A7"/>
    <w:rsid w:val="002141DE"/>
    <w:rsid w:val="00214BAE"/>
    <w:rsid w:val="00215FE9"/>
    <w:rsid w:val="002164E7"/>
    <w:rsid w:val="00224D6A"/>
    <w:rsid w:val="00225162"/>
    <w:rsid w:val="0022736F"/>
    <w:rsid w:val="00231989"/>
    <w:rsid w:val="00232D24"/>
    <w:rsid w:val="002374A3"/>
    <w:rsid w:val="002421B9"/>
    <w:rsid w:val="00253A00"/>
    <w:rsid w:val="00253E95"/>
    <w:rsid w:val="00256DDD"/>
    <w:rsid w:val="00264BA4"/>
    <w:rsid w:val="00266AD6"/>
    <w:rsid w:val="002678C8"/>
    <w:rsid w:val="00284910"/>
    <w:rsid w:val="00292504"/>
    <w:rsid w:val="002A14E6"/>
    <w:rsid w:val="002A4C56"/>
    <w:rsid w:val="002A6247"/>
    <w:rsid w:val="002B60F2"/>
    <w:rsid w:val="002B72DB"/>
    <w:rsid w:val="002F105E"/>
    <w:rsid w:val="002F236E"/>
    <w:rsid w:val="002F3853"/>
    <w:rsid w:val="002F62F4"/>
    <w:rsid w:val="002F7787"/>
    <w:rsid w:val="0030024A"/>
    <w:rsid w:val="00301E8A"/>
    <w:rsid w:val="0030504D"/>
    <w:rsid w:val="00306FE9"/>
    <w:rsid w:val="00307579"/>
    <w:rsid w:val="003104FD"/>
    <w:rsid w:val="00315BEC"/>
    <w:rsid w:val="003173F6"/>
    <w:rsid w:val="00325998"/>
    <w:rsid w:val="0032779B"/>
    <w:rsid w:val="003339C2"/>
    <w:rsid w:val="003364C6"/>
    <w:rsid w:val="003370D1"/>
    <w:rsid w:val="00344770"/>
    <w:rsid w:val="003519BC"/>
    <w:rsid w:val="003533DF"/>
    <w:rsid w:val="00355711"/>
    <w:rsid w:val="00363BF3"/>
    <w:rsid w:val="00364967"/>
    <w:rsid w:val="0037604D"/>
    <w:rsid w:val="00385932"/>
    <w:rsid w:val="00385E95"/>
    <w:rsid w:val="00396A11"/>
    <w:rsid w:val="003B048B"/>
    <w:rsid w:val="003B2261"/>
    <w:rsid w:val="003B4E77"/>
    <w:rsid w:val="003B54E5"/>
    <w:rsid w:val="003C0904"/>
    <w:rsid w:val="003C221A"/>
    <w:rsid w:val="003C2979"/>
    <w:rsid w:val="003C4E92"/>
    <w:rsid w:val="003C62FE"/>
    <w:rsid w:val="003E0126"/>
    <w:rsid w:val="003E56A6"/>
    <w:rsid w:val="003E7DE6"/>
    <w:rsid w:val="003F21F0"/>
    <w:rsid w:val="003F7CB1"/>
    <w:rsid w:val="0040093A"/>
    <w:rsid w:val="004103FB"/>
    <w:rsid w:val="00414019"/>
    <w:rsid w:val="00433B7C"/>
    <w:rsid w:val="0043417B"/>
    <w:rsid w:val="0043573F"/>
    <w:rsid w:val="004364E0"/>
    <w:rsid w:val="00436D49"/>
    <w:rsid w:val="0044231D"/>
    <w:rsid w:val="00447C88"/>
    <w:rsid w:val="0045368B"/>
    <w:rsid w:val="00463865"/>
    <w:rsid w:val="00466C3F"/>
    <w:rsid w:val="004A0996"/>
    <w:rsid w:val="004A2EE2"/>
    <w:rsid w:val="004A57C0"/>
    <w:rsid w:val="004B1CB2"/>
    <w:rsid w:val="004B27B9"/>
    <w:rsid w:val="004B36D1"/>
    <w:rsid w:val="004D7372"/>
    <w:rsid w:val="004E3A37"/>
    <w:rsid w:val="004E6AD0"/>
    <w:rsid w:val="004F14E7"/>
    <w:rsid w:val="004F59EF"/>
    <w:rsid w:val="004F6770"/>
    <w:rsid w:val="00500896"/>
    <w:rsid w:val="00503E29"/>
    <w:rsid w:val="00504D32"/>
    <w:rsid w:val="005061BA"/>
    <w:rsid w:val="00510BA6"/>
    <w:rsid w:val="0051316F"/>
    <w:rsid w:val="005240F1"/>
    <w:rsid w:val="00530543"/>
    <w:rsid w:val="00536717"/>
    <w:rsid w:val="00554C8D"/>
    <w:rsid w:val="005563C0"/>
    <w:rsid w:val="005623CF"/>
    <w:rsid w:val="0056777E"/>
    <w:rsid w:val="0057274F"/>
    <w:rsid w:val="0057466A"/>
    <w:rsid w:val="0057558B"/>
    <w:rsid w:val="00575FDD"/>
    <w:rsid w:val="0058038A"/>
    <w:rsid w:val="00586B42"/>
    <w:rsid w:val="00586F77"/>
    <w:rsid w:val="00590538"/>
    <w:rsid w:val="00592D0A"/>
    <w:rsid w:val="0059392A"/>
    <w:rsid w:val="00595942"/>
    <w:rsid w:val="00596068"/>
    <w:rsid w:val="005967DD"/>
    <w:rsid w:val="00597CCE"/>
    <w:rsid w:val="005A2025"/>
    <w:rsid w:val="005A250C"/>
    <w:rsid w:val="005A7E9B"/>
    <w:rsid w:val="005B3FEE"/>
    <w:rsid w:val="005C4024"/>
    <w:rsid w:val="005C6EFF"/>
    <w:rsid w:val="005D4ED3"/>
    <w:rsid w:val="005D62E6"/>
    <w:rsid w:val="005E0B00"/>
    <w:rsid w:val="005E7AF4"/>
    <w:rsid w:val="005F0A5F"/>
    <w:rsid w:val="005F5989"/>
    <w:rsid w:val="00601AEE"/>
    <w:rsid w:val="00604733"/>
    <w:rsid w:val="00606617"/>
    <w:rsid w:val="00607EC6"/>
    <w:rsid w:val="006123B8"/>
    <w:rsid w:val="0061585F"/>
    <w:rsid w:val="00626F08"/>
    <w:rsid w:val="00630ABC"/>
    <w:rsid w:val="00632E87"/>
    <w:rsid w:val="00643C4B"/>
    <w:rsid w:val="00647952"/>
    <w:rsid w:val="00650E85"/>
    <w:rsid w:val="00651622"/>
    <w:rsid w:val="00656F63"/>
    <w:rsid w:val="00657350"/>
    <w:rsid w:val="006671D7"/>
    <w:rsid w:val="00671184"/>
    <w:rsid w:val="006726A0"/>
    <w:rsid w:val="0067653C"/>
    <w:rsid w:val="00682E25"/>
    <w:rsid w:val="00683917"/>
    <w:rsid w:val="00684415"/>
    <w:rsid w:val="00684EB5"/>
    <w:rsid w:val="00685667"/>
    <w:rsid w:val="00695322"/>
    <w:rsid w:val="00697E6B"/>
    <w:rsid w:val="006A09B9"/>
    <w:rsid w:val="006A49E7"/>
    <w:rsid w:val="006B1EF7"/>
    <w:rsid w:val="006B32B6"/>
    <w:rsid w:val="006B7023"/>
    <w:rsid w:val="006C3640"/>
    <w:rsid w:val="006C3D2E"/>
    <w:rsid w:val="006E053F"/>
    <w:rsid w:val="006E05F8"/>
    <w:rsid w:val="006E0603"/>
    <w:rsid w:val="006E17F2"/>
    <w:rsid w:val="006E41F9"/>
    <w:rsid w:val="006E7815"/>
    <w:rsid w:val="006E7A5E"/>
    <w:rsid w:val="006F1FDB"/>
    <w:rsid w:val="006F3B34"/>
    <w:rsid w:val="006F44DF"/>
    <w:rsid w:val="006F541F"/>
    <w:rsid w:val="006F67B1"/>
    <w:rsid w:val="00700896"/>
    <w:rsid w:val="007011AD"/>
    <w:rsid w:val="0070179E"/>
    <w:rsid w:val="0070314A"/>
    <w:rsid w:val="007060D4"/>
    <w:rsid w:val="007125A0"/>
    <w:rsid w:val="00714539"/>
    <w:rsid w:val="007162D5"/>
    <w:rsid w:val="00725874"/>
    <w:rsid w:val="007371EE"/>
    <w:rsid w:val="00744E03"/>
    <w:rsid w:val="0075072A"/>
    <w:rsid w:val="00757F77"/>
    <w:rsid w:val="00760006"/>
    <w:rsid w:val="00763543"/>
    <w:rsid w:val="00763DA0"/>
    <w:rsid w:val="0076557E"/>
    <w:rsid w:val="00765AB8"/>
    <w:rsid w:val="00771967"/>
    <w:rsid w:val="00774C8F"/>
    <w:rsid w:val="00776786"/>
    <w:rsid w:val="0078185E"/>
    <w:rsid w:val="007826D2"/>
    <w:rsid w:val="00782F12"/>
    <w:rsid w:val="00784296"/>
    <w:rsid w:val="0078546F"/>
    <w:rsid w:val="00786C5A"/>
    <w:rsid w:val="00792A9D"/>
    <w:rsid w:val="00793D07"/>
    <w:rsid w:val="007A6FB2"/>
    <w:rsid w:val="007B0576"/>
    <w:rsid w:val="007B1FBE"/>
    <w:rsid w:val="007C196B"/>
    <w:rsid w:val="007D0BF2"/>
    <w:rsid w:val="007D5004"/>
    <w:rsid w:val="007E0377"/>
    <w:rsid w:val="007E2B4A"/>
    <w:rsid w:val="007E591C"/>
    <w:rsid w:val="007E6001"/>
    <w:rsid w:val="007E6C8D"/>
    <w:rsid w:val="007F263A"/>
    <w:rsid w:val="00805851"/>
    <w:rsid w:val="00805DDA"/>
    <w:rsid w:val="0081591E"/>
    <w:rsid w:val="00821AC0"/>
    <w:rsid w:val="008243D2"/>
    <w:rsid w:val="008267AC"/>
    <w:rsid w:val="008355C0"/>
    <w:rsid w:val="00836B4A"/>
    <w:rsid w:val="008406CB"/>
    <w:rsid w:val="008441E5"/>
    <w:rsid w:val="008462CB"/>
    <w:rsid w:val="008502A5"/>
    <w:rsid w:val="00853094"/>
    <w:rsid w:val="00854EE8"/>
    <w:rsid w:val="00866A58"/>
    <w:rsid w:val="00867F6F"/>
    <w:rsid w:val="00870811"/>
    <w:rsid w:val="00871AA6"/>
    <w:rsid w:val="00877C9F"/>
    <w:rsid w:val="00893C9B"/>
    <w:rsid w:val="00895E49"/>
    <w:rsid w:val="008970F4"/>
    <w:rsid w:val="008A23DF"/>
    <w:rsid w:val="008A4F02"/>
    <w:rsid w:val="008A5549"/>
    <w:rsid w:val="008C0F83"/>
    <w:rsid w:val="008C6BC5"/>
    <w:rsid w:val="008D423F"/>
    <w:rsid w:val="008D591A"/>
    <w:rsid w:val="008D77BB"/>
    <w:rsid w:val="008D78D7"/>
    <w:rsid w:val="008E21E3"/>
    <w:rsid w:val="009024CC"/>
    <w:rsid w:val="0091253F"/>
    <w:rsid w:val="00913D4B"/>
    <w:rsid w:val="00915C53"/>
    <w:rsid w:val="0091699C"/>
    <w:rsid w:val="00917393"/>
    <w:rsid w:val="009314AC"/>
    <w:rsid w:val="009372EE"/>
    <w:rsid w:val="00943A03"/>
    <w:rsid w:val="00944364"/>
    <w:rsid w:val="009467CE"/>
    <w:rsid w:val="00946DFF"/>
    <w:rsid w:val="009533C1"/>
    <w:rsid w:val="009536D9"/>
    <w:rsid w:val="00962521"/>
    <w:rsid w:val="0096530E"/>
    <w:rsid w:val="0096767E"/>
    <w:rsid w:val="00974408"/>
    <w:rsid w:val="00983817"/>
    <w:rsid w:val="00983F57"/>
    <w:rsid w:val="00986CA3"/>
    <w:rsid w:val="00992C29"/>
    <w:rsid w:val="00993AEC"/>
    <w:rsid w:val="009977DB"/>
    <w:rsid w:val="009A0F9D"/>
    <w:rsid w:val="009A18BF"/>
    <w:rsid w:val="009A6BDF"/>
    <w:rsid w:val="009A712E"/>
    <w:rsid w:val="009B1458"/>
    <w:rsid w:val="009B1B0E"/>
    <w:rsid w:val="009B611F"/>
    <w:rsid w:val="009D5EB2"/>
    <w:rsid w:val="009E5262"/>
    <w:rsid w:val="009E780F"/>
    <w:rsid w:val="009F4853"/>
    <w:rsid w:val="009F5526"/>
    <w:rsid w:val="00A00438"/>
    <w:rsid w:val="00A1016B"/>
    <w:rsid w:val="00A206D0"/>
    <w:rsid w:val="00A22D10"/>
    <w:rsid w:val="00A27DC4"/>
    <w:rsid w:val="00A3438A"/>
    <w:rsid w:val="00A35C7E"/>
    <w:rsid w:val="00A40292"/>
    <w:rsid w:val="00A46D75"/>
    <w:rsid w:val="00A51942"/>
    <w:rsid w:val="00A70424"/>
    <w:rsid w:val="00A713D4"/>
    <w:rsid w:val="00A71DA3"/>
    <w:rsid w:val="00A738C0"/>
    <w:rsid w:val="00A7640E"/>
    <w:rsid w:val="00A8251E"/>
    <w:rsid w:val="00A913FD"/>
    <w:rsid w:val="00AB0A84"/>
    <w:rsid w:val="00AB3889"/>
    <w:rsid w:val="00AB41D3"/>
    <w:rsid w:val="00AC271B"/>
    <w:rsid w:val="00AD1AC1"/>
    <w:rsid w:val="00AD1D56"/>
    <w:rsid w:val="00AD6681"/>
    <w:rsid w:val="00AF5CE5"/>
    <w:rsid w:val="00B023E1"/>
    <w:rsid w:val="00B21891"/>
    <w:rsid w:val="00B2196E"/>
    <w:rsid w:val="00B239FB"/>
    <w:rsid w:val="00B251E9"/>
    <w:rsid w:val="00B37BD3"/>
    <w:rsid w:val="00B46389"/>
    <w:rsid w:val="00B51FED"/>
    <w:rsid w:val="00B57CAD"/>
    <w:rsid w:val="00B735E8"/>
    <w:rsid w:val="00B77A21"/>
    <w:rsid w:val="00B802CA"/>
    <w:rsid w:val="00B80C1D"/>
    <w:rsid w:val="00B81B4F"/>
    <w:rsid w:val="00B8720F"/>
    <w:rsid w:val="00B90638"/>
    <w:rsid w:val="00B928C9"/>
    <w:rsid w:val="00BA07B5"/>
    <w:rsid w:val="00BA561B"/>
    <w:rsid w:val="00BA7AC5"/>
    <w:rsid w:val="00BB237D"/>
    <w:rsid w:val="00BB4EE6"/>
    <w:rsid w:val="00BC6136"/>
    <w:rsid w:val="00BD303B"/>
    <w:rsid w:val="00BD5B5B"/>
    <w:rsid w:val="00BD6B13"/>
    <w:rsid w:val="00BD6F0F"/>
    <w:rsid w:val="00BE075A"/>
    <w:rsid w:val="00BF2853"/>
    <w:rsid w:val="00BF64BA"/>
    <w:rsid w:val="00C00977"/>
    <w:rsid w:val="00C01195"/>
    <w:rsid w:val="00C050F5"/>
    <w:rsid w:val="00C05FDD"/>
    <w:rsid w:val="00C06000"/>
    <w:rsid w:val="00C07E33"/>
    <w:rsid w:val="00C10316"/>
    <w:rsid w:val="00C15A87"/>
    <w:rsid w:val="00C225B2"/>
    <w:rsid w:val="00C304BC"/>
    <w:rsid w:val="00C42B3D"/>
    <w:rsid w:val="00C437A0"/>
    <w:rsid w:val="00C55791"/>
    <w:rsid w:val="00C61175"/>
    <w:rsid w:val="00C61A69"/>
    <w:rsid w:val="00C708FC"/>
    <w:rsid w:val="00C719A3"/>
    <w:rsid w:val="00C71D95"/>
    <w:rsid w:val="00C7398D"/>
    <w:rsid w:val="00C753DE"/>
    <w:rsid w:val="00C84BBB"/>
    <w:rsid w:val="00CC3B42"/>
    <w:rsid w:val="00CD00DC"/>
    <w:rsid w:val="00CD3A32"/>
    <w:rsid w:val="00CD6E90"/>
    <w:rsid w:val="00CE5E06"/>
    <w:rsid w:val="00CF155F"/>
    <w:rsid w:val="00CF34BA"/>
    <w:rsid w:val="00D005A2"/>
    <w:rsid w:val="00D053CE"/>
    <w:rsid w:val="00D21964"/>
    <w:rsid w:val="00D26661"/>
    <w:rsid w:val="00D324B4"/>
    <w:rsid w:val="00D3340F"/>
    <w:rsid w:val="00D34A24"/>
    <w:rsid w:val="00D42B3A"/>
    <w:rsid w:val="00D62CDA"/>
    <w:rsid w:val="00D70255"/>
    <w:rsid w:val="00D715E2"/>
    <w:rsid w:val="00D71B46"/>
    <w:rsid w:val="00D723FE"/>
    <w:rsid w:val="00D72748"/>
    <w:rsid w:val="00D76890"/>
    <w:rsid w:val="00D76A3C"/>
    <w:rsid w:val="00D80244"/>
    <w:rsid w:val="00D81CC1"/>
    <w:rsid w:val="00D850F5"/>
    <w:rsid w:val="00D90806"/>
    <w:rsid w:val="00D91A1C"/>
    <w:rsid w:val="00D93145"/>
    <w:rsid w:val="00D9476A"/>
    <w:rsid w:val="00DA08FC"/>
    <w:rsid w:val="00DA4CD5"/>
    <w:rsid w:val="00DA5444"/>
    <w:rsid w:val="00DA79C9"/>
    <w:rsid w:val="00DB17CF"/>
    <w:rsid w:val="00DB2A72"/>
    <w:rsid w:val="00DB2DBE"/>
    <w:rsid w:val="00DD2860"/>
    <w:rsid w:val="00DD3EE4"/>
    <w:rsid w:val="00DD5004"/>
    <w:rsid w:val="00DE57A4"/>
    <w:rsid w:val="00DE5D17"/>
    <w:rsid w:val="00DF141B"/>
    <w:rsid w:val="00E00DC7"/>
    <w:rsid w:val="00E02892"/>
    <w:rsid w:val="00E12661"/>
    <w:rsid w:val="00E17D32"/>
    <w:rsid w:val="00E25D06"/>
    <w:rsid w:val="00E3373F"/>
    <w:rsid w:val="00E35556"/>
    <w:rsid w:val="00E5051E"/>
    <w:rsid w:val="00E50DC8"/>
    <w:rsid w:val="00E52060"/>
    <w:rsid w:val="00E5577F"/>
    <w:rsid w:val="00E616B3"/>
    <w:rsid w:val="00E638CF"/>
    <w:rsid w:val="00E65909"/>
    <w:rsid w:val="00E76F8B"/>
    <w:rsid w:val="00E77126"/>
    <w:rsid w:val="00E809B0"/>
    <w:rsid w:val="00E829DB"/>
    <w:rsid w:val="00E9060B"/>
    <w:rsid w:val="00E92C56"/>
    <w:rsid w:val="00E961F6"/>
    <w:rsid w:val="00E97B0B"/>
    <w:rsid w:val="00EA67C7"/>
    <w:rsid w:val="00EA70EE"/>
    <w:rsid w:val="00EB139C"/>
    <w:rsid w:val="00EB22BD"/>
    <w:rsid w:val="00EC01CC"/>
    <w:rsid w:val="00ED0175"/>
    <w:rsid w:val="00ED5D6D"/>
    <w:rsid w:val="00EF0393"/>
    <w:rsid w:val="00EF25AE"/>
    <w:rsid w:val="00EF2BE0"/>
    <w:rsid w:val="00F02749"/>
    <w:rsid w:val="00F077EF"/>
    <w:rsid w:val="00F215F6"/>
    <w:rsid w:val="00F24488"/>
    <w:rsid w:val="00F24610"/>
    <w:rsid w:val="00F30275"/>
    <w:rsid w:val="00F444AA"/>
    <w:rsid w:val="00F53966"/>
    <w:rsid w:val="00F53A93"/>
    <w:rsid w:val="00F54D3D"/>
    <w:rsid w:val="00F568AB"/>
    <w:rsid w:val="00F6057B"/>
    <w:rsid w:val="00F62D27"/>
    <w:rsid w:val="00F63E18"/>
    <w:rsid w:val="00F66475"/>
    <w:rsid w:val="00F6750C"/>
    <w:rsid w:val="00F71332"/>
    <w:rsid w:val="00F719DB"/>
    <w:rsid w:val="00F73BEE"/>
    <w:rsid w:val="00F73F74"/>
    <w:rsid w:val="00F8017E"/>
    <w:rsid w:val="00F8353F"/>
    <w:rsid w:val="00F85F3A"/>
    <w:rsid w:val="00F864CC"/>
    <w:rsid w:val="00F86A6E"/>
    <w:rsid w:val="00F92B56"/>
    <w:rsid w:val="00F94ED9"/>
    <w:rsid w:val="00F9517B"/>
    <w:rsid w:val="00FA216A"/>
    <w:rsid w:val="00FA7858"/>
    <w:rsid w:val="00FB167B"/>
    <w:rsid w:val="00FB5074"/>
    <w:rsid w:val="00FC1765"/>
    <w:rsid w:val="00FC3EDF"/>
    <w:rsid w:val="00FC7C7C"/>
    <w:rsid w:val="00FD2A1C"/>
    <w:rsid w:val="00FD6EE6"/>
    <w:rsid w:val="00FE006F"/>
    <w:rsid w:val="00FF5A93"/>
    <w:rsid w:val="00FF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79A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2F12"/>
    <w:pPr>
      <w:jc w:val="both"/>
    </w:pPr>
    <w:rPr>
      <w:rFonts w:ascii="Arial" w:hAnsi="Arial" w:cs="Arial"/>
      <w:sz w:val="22"/>
      <w:szCs w:val="22"/>
      <w:lang w:eastAsia="en-GB"/>
    </w:rPr>
  </w:style>
  <w:style w:type="paragraph" w:styleId="Heading1">
    <w:name w:val="heading 1"/>
    <w:basedOn w:val="Normal"/>
    <w:next w:val="Normal"/>
    <w:link w:val="Heading1Char"/>
    <w:autoRedefine/>
    <w:uiPriority w:val="9"/>
    <w:qFormat/>
    <w:rsid w:val="00757F77"/>
    <w:pPr>
      <w:spacing w:before="360" w:after="120"/>
      <w:outlineLvl w:val="0"/>
    </w:pPr>
    <w:rPr>
      <w:rFonts w:asciiTheme="minorHAnsi" w:eastAsia="Calibri" w:hAnsiTheme="minorHAnsi" w:cstheme="minorHAnsi"/>
      <w:b/>
      <w:bCs/>
      <w:color w:val="000000" w:themeColor="text1"/>
      <w:w w:val="101"/>
      <w:sz w:val="32"/>
      <w:szCs w:val="32"/>
    </w:rPr>
  </w:style>
  <w:style w:type="paragraph" w:styleId="Heading2">
    <w:name w:val="heading 2"/>
    <w:aliases w:val="Column Header"/>
    <w:basedOn w:val="Normal"/>
    <w:next w:val="Normal"/>
    <w:link w:val="Heading2Char"/>
    <w:uiPriority w:val="9"/>
    <w:unhideWhenUsed/>
    <w:qFormat/>
    <w:rsid w:val="00685667"/>
    <w:pPr>
      <w:keepNext/>
      <w:keepLines/>
      <w:spacing w:before="40"/>
      <w:outlineLvl w:val="1"/>
    </w:pPr>
    <w:rPr>
      <w:rFonts w:eastAsiaTheme="majorEastAsia" w:cstheme="majorBidi"/>
      <w:caps/>
      <w:szCs w:val="26"/>
    </w:rPr>
  </w:style>
  <w:style w:type="paragraph" w:styleId="Heading3">
    <w:name w:val="heading 3"/>
    <w:basedOn w:val="Normal"/>
    <w:next w:val="Normal"/>
    <w:link w:val="Heading3Char"/>
    <w:uiPriority w:val="9"/>
    <w:unhideWhenUsed/>
    <w:rsid w:val="00101445"/>
    <w:pPr>
      <w:keepNext/>
      <w:keepLines/>
      <w:spacing w:before="40"/>
      <w:outlineLvl w:val="2"/>
    </w:pPr>
    <w:rPr>
      <w:rFonts w:eastAsiaTheme="majorEastAsia" w:cstheme="majorBidi"/>
      <w:color w:val="D5222B" w:themeColor="accent1"/>
      <w14:textFill>
        <w14:solidFill>
          <w14:schemeClr w14:val="accent1">
            <w14:lumMod w14:val="50000"/>
            <w14:lumMod w14:val="60000"/>
            <w14:lumOff w14:val="40000"/>
          </w14:schemeClr>
        </w14:solidFill>
      </w14:textFill>
    </w:rPr>
  </w:style>
  <w:style w:type="paragraph" w:styleId="Heading4">
    <w:name w:val="heading 4"/>
    <w:basedOn w:val="Normal"/>
    <w:next w:val="Normal"/>
    <w:link w:val="Heading4Char"/>
    <w:uiPriority w:val="9"/>
    <w:unhideWhenUsed/>
    <w:rsid w:val="00101445"/>
    <w:pPr>
      <w:keepNext/>
      <w:keepLines/>
      <w:spacing w:before="40"/>
      <w:outlineLvl w:val="3"/>
    </w:pPr>
    <w:rPr>
      <w:rFonts w:eastAsiaTheme="majorEastAsia" w:cstheme="majorBidi"/>
      <w:i/>
      <w:iCs/>
      <w:color w:val="D5222B" w:themeColor="accent1"/>
      <w14:textFill>
        <w14:solidFill>
          <w14:schemeClr w14:val="accent1">
            <w14:lumMod w14:val="75000"/>
            <w14:lumMod w14:val="60000"/>
            <w14:lumOff w14:val="40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171D"/>
    <w:pPr>
      <w:tabs>
        <w:tab w:val="center" w:pos="4513"/>
        <w:tab w:val="right" w:pos="9026"/>
      </w:tabs>
    </w:pPr>
  </w:style>
  <w:style w:type="character" w:customStyle="1" w:styleId="HeaderChar">
    <w:name w:val="Header Char"/>
    <w:basedOn w:val="DefaultParagraphFont"/>
    <w:link w:val="Header"/>
    <w:uiPriority w:val="99"/>
    <w:rsid w:val="0013171D"/>
  </w:style>
  <w:style w:type="paragraph" w:styleId="Footer">
    <w:name w:val="footer"/>
    <w:basedOn w:val="Normal"/>
    <w:link w:val="FooterChar"/>
    <w:uiPriority w:val="99"/>
    <w:unhideWhenUsed/>
    <w:rsid w:val="0013171D"/>
    <w:pPr>
      <w:tabs>
        <w:tab w:val="center" w:pos="4513"/>
        <w:tab w:val="right" w:pos="9026"/>
      </w:tabs>
    </w:pPr>
  </w:style>
  <w:style w:type="character" w:customStyle="1" w:styleId="FooterChar">
    <w:name w:val="Footer Char"/>
    <w:basedOn w:val="DefaultParagraphFont"/>
    <w:link w:val="Footer"/>
    <w:uiPriority w:val="99"/>
    <w:rsid w:val="0013171D"/>
  </w:style>
  <w:style w:type="character" w:customStyle="1" w:styleId="Heading1Char">
    <w:name w:val="Heading 1 Char"/>
    <w:basedOn w:val="DefaultParagraphFont"/>
    <w:link w:val="Heading1"/>
    <w:uiPriority w:val="9"/>
    <w:rsid w:val="00757F77"/>
    <w:rPr>
      <w:rFonts w:eastAsia="Calibri" w:cstheme="minorHAnsi"/>
      <w:b/>
      <w:bCs/>
      <w:color w:val="000000" w:themeColor="text1"/>
      <w:w w:val="101"/>
      <w:sz w:val="32"/>
      <w:szCs w:val="32"/>
      <w:lang w:eastAsia="en-GB"/>
    </w:rPr>
  </w:style>
  <w:style w:type="paragraph" w:styleId="Title">
    <w:name w:val="Title"/>
    <w:aliases w:val="Cover Title"/>
    <w:basedOn w:val="Normal"/>
    <w:next w:val="Normal"/>
    <w:link w:val="TitleChar"/>
    <w:autoRedefine/>
    <w:uiPriority w:val="10"/>
    <w:qFormat/>
    <w:rsid w:val="00685667"/>
    <w:pPr>
      <w:contextualSpacing/>
    </w:pPr>
    <w:rPr>
      <w:rFonts w:eastAsiaTheme="majorEastAsia" w:cstheme="majorBidi"/>
      <w:bCs/>
      <w:color w:val="E9767C" w:themeColor="accent1" w:themeTint="99"/>
      <w:spacing w:val="-10"/>
      <w:kern w:val="28"/>
      <w:sz w:val="72"/>
      <w:szCs w:val="56"/>
    </w:rPr>
  </w:style>
  <w:style w:type="character" w:customStyle="1" w:styleId="TitleChar">
    <w:name w:val="Title Char"/>
    <w:aliases w:val="Cover Title Char"/>
    <w:basedOn w:val="DefaultParagraphFont"/>
    <w:link w:val="Title"/>
    <w:uiPriority w:val="10"/>
    <w:rsid w:val="00685667"/>
    <w:rPr>
      <w:rFonts w:asciiTheme="majorHAnsi" w:eastAsiaTheme="majorEastAsia" w:hAnsiTheme="majorHAnsi" w:cstheme="majorBidi"/>
      <w:bCs/>
      <w:color w:val="D5222B" w:themeColor="accent1"/>
      <w:spacing w:val="-10"/>
      <w:kern w:val="28"/>
      <w:sz w:val="72"/>
      <w:szCs w:val="56"/>
    </w:rPr>
  </w:style>
  <w:style w:type="paragraph" w:styleId="Subtitle">
    <w:name w:val="Subtitle"/>
    <w:aliases w:val="Sector Titles"/>
    <w:basedOn w:val="Normal"/>
    <w:next w:val="Normal"/>
    <w:link w:val="SubtitleChar"/>
    <w:autoRedefine/>
    <w:uiPriority w:val="11"/>
    <w:qFormat/>
    <w:rsid w:val="00D723FE"/>
    <w:pPr>
      <w:numPr>
        <w:ilvl w:val="1"/>
      </w:numPr>
      <w:spacing w:after="160"/>
    </w:pPr>
    <w:rPr>
      <w:rFonts w:eastAsiaTheme="minorEastAsia"/>
      <w:color w:val="666666" w:themeColor="text1" w:themeTint="99"/>
      <w:spacing w:val="15"/>
      <w:sz w:val="52"/>
    </w:rPr>
  </w:style>
  <w:style w:type="character" w:customStyle="1" w:styleId="SubtitleChar">
    <w:name w:val="Subtitle Char"/>
    <w:aliases w:val="Sector Titles Char"/>
    <w:basedOn w:val="DefaultParagraphFont"/>
    <w:link w:val="Subtitle"/>
    <w:uiPriority w:val="11"/>
    <w:rsid w:val="00D723FE"/>
    <w:rPr>
      <w:rFonts w:asciiTheme="majorHAnsi" w:eastAsiaTheme="minorEastAsia" w:hAnsiTheme="majorHAnsi"/>
      <w:color w:val="000000" w:themeColor="text1"/>
      <w:spacing w:val="15"/>
      <w:sz w:val="52"/>
      <w:szCs w:val="22"/>
    </w:rPr>
  </w:style>
  <w:style w:type="character" w:styleId="Strong">
    <w:name w:val="Strong"/>
    <w:aliases w:val="Marketing Name"/>
    <w:basedOn w:val="DefaultParagraphFont"/>
    <w:uiPriority w:val="22"/>
    <w:qFormat/>
    <w:rsid w:val="00D723FE"/>
    <w:rPr>
      <w:rFonts w:asciiTheme="minorHAnsi" w:hAnsiTheme="minorHAnsi"/>
      <w:b/>
      <w:bCs/>
      <w:color w:val="000000" w:themeColor="text1"/>
      <w:sz w:val="32"/>
    </w:rPr>
  </w:style>
  <w:style w:type="character" w:styleId="BookTitle">
    <w:name w:val="Book Title"/>
    <w:aliases w:val="Version #"/>
    <w:basedOn w:val="DefaultParagraphFont"/>
    <w:uiPriority w:val="33"/>
    <w:qFormat/>
    <w:rsid w:val="00D723FE"/>
    <w:rPr>
      <w:rFonts w:asciiTheme="minorHAnsi" w:hAnsiTheme="minorHAnsi"/>
      <w:b w:val="0"/>
      <w:bCs/>
      <w:i w:val="0"/>
      <w:iCs/>
      <w:color w:val="000000" w:themeColor="text1"/>
      <w:spacing w:val="5"/>
      <w:sz w:val="32"/>
    </w:rPr>
  </w:style>
  <w:style w:type="paragraph" w:customStyle="1" w:styleId="p1">
    <w:name w:val="p1"/>
    <w:basedOn w:val="Normal"/>
    <w:rsid w:val="0070179E"/>
    <w:pPr>
      <w:spacing w:after="86"/>
    </w:pPr>
    <w:rPr>
      <w:rFonts w:ascii="Helvetica Neue LT Std" w:hAnsi="Helvetica Neue LT Std" w:cs="Times New Roman"/>
      <w:color w:val="FD2717"/>
      <w14:textFill>
        <w14:solidFill>
          <w14:srgbClr w14:val="FD2717">
            <w14:lumMod w14:val="60000"/>
            <w14:lumOff w14:val="40000"/>
          </w14:srgbClr>
        </w14:solidFill>
      </w14:textFill>
    </w:rPr>
  </w:style>
  <w:style w:type="paragraph" w:customStyle="1" w:styleId="p2">
    <w:name w:val="p2"/>
    <w:basedOn w:val="Normal"/>
    <w:rsid w:val="0070179E"/>
    <w:pPr>
      <w:spacing w:after="86"/>
    </w:pPr>
    <w:rPr>
      <w:rFonts w:ascii="Helvetica Neue LT Std" w:hAnsi="Helvetica Neue LT Std" w:cs="Times New Roman"/>
      <w:sz w:val="18"/>
      <w:szCs w:val="18"/>
    </w:rPr>
  </w:style>
  <w:style w:type="paragraph" w:customStyle="1" w:styleId="p3">
    <w:name w:val="p3"/>
    <w:basedOn w:val="Normal"/>
    <w:rsid w:val="0070179E"/>
    <w:rPr>
      <w:rFonts w:ascii="Helvetica Neue LT Std" w:hAnsi="Helvetica Neue LT Std" w:cs="Times New Roman"/>
      <w:sz w:val="18"/>
      <w:szCs w:val="18"/>
    </w:rPr>
  </w:style>
  <w:style w:type="paragraph" w:styleId="NoSpacing">
    <w:name w:val="No Spacing"/>
    <w:aliases w:val="Stand out Text"/>
    <w:uiPriority w:val="1"/>
    <w:qFormat/>
    <w:rsid w:val="0070179E"/>
    <w:pPr>
      <w:spacing w:after="120"/>
    </w:pPr>
    <w:rPr>
      <w:rFonts w:asciiTheme="majorHAnsi" w:hAnsiTheme="majorHAnsi"/>
      <w:color w:val="D62F32"/>
      <w:sz w:val="32"/>
    </w:rPr>
  </w:style>
  <w:style w:type="paragraph" w:styleId="Quote">
    <w:name w:val="Quote"/>
    <w:basedOn w:val="Normal"/>
    <w:next w:val="Normal"/>
    <w:link w:val="QuoteChar"/>
    <w:uiPriority w:val="29"/>
    <w:qFormat/>
    <w:rsid w:val="00601AEE"/>
    <w:pPr>
      <w:suppressAutoHyphens/>
      <w:spacing w:before="360" w:after="360"/>
    </w:pPr>
    <w:rPr>
      <w:b/>
      <w:iCs/>
      <w:color w:val="B2B3B2"/>
      <w:sz w:val="32"/>
      <w14:textFill>
        <w14:solidFill>
          <w14:srgbClr w14:val="B2B3B2">
            <w14:lumMod w14:val="60000"/>
            <w14:lumOff w14:val="40000"/>
          </w14:srgbClr>
        </w14:solidFill>
      </w14:textFill>
    </w:rPr>
  </w:style>
  <w:style w:type="character" w:customStyle="1" w:styleId="QuoteChar">
    <w:name w:val="Quote Char"/>
    <w:basedOn w:val="DefaultParagraphFont"/>
    <w:link w:val="Quote"/>
    <w:uiPriority w:val="29"/>
    <w:rsid w:val="00601AEE"/>
    <w:rPr>
      <w:rFonts w:asciiTheme="majorHAnsi" w:hAnsiTheme="majorHAnsi"/>
      <w:b/>
      <w:iCs/>
      <w:color w:val="B2B3B2"/>
      <w:sz w:val="32"/>
    </w:rPr>
  </w:style>
  <w:style w:type="character" w:customStyle="1" w:styleId="Heading2Char">
    <w:name w:val="Heading 2 Char"/>
    <w:aliases w:val="Column Header Char"/>
    <w:basedOn w:val="DefaultParagraphFont"/>
    <w:link w:val="Heading2"/>
    <w:uiPriority w:val="9"/>
    <w:rsid w:val="00685667"/>
    <w:rPr>
      <w:rFonts w:asciiTheme="majorHAnsi" w:eastAsiaTheme="majorEastAsia" w:hAnsiTheme="majorHAnsi" w:cstheme="majorBidi"/>
      <w:caps/>
      <w:color w:val="454143" w:themeColor="text2"/>
      <w:szCs w:val="26"/>
    </w:rPr>
  </w:style>
  <w:style w:type="character" w:customStyle="1" w:styleId="Heading3Char">
    <w:name w:val="Heading 3 Char"/>
    <w:basedOn w:val="DefaultParagraphFont"/>
    <w:link w:val="Heading3"/>
    <w:uiPriority w:val="9"/>
    <w:rsid w:val="00101445"/>
    <w:rPr>
      <w:rFonts w:asciiTheme="majorHAnsi" w:eastAsiaTheme="majorEastAsia" w:hAnsiTheme="majorHAnsi" w:cstheme="majorBidi"/>
      <w:color w:val="6A1115" w:themeColor="accent1" w:themeShade="7F"/>
    </w:rPr>
  </w:style>
  <w:style w:type="character" w:customStyle="1" w:styleId="Heading4Char">
    <w:name w:val="Heading 4 Char"/>
    <w:basedOn w:val="DefaultParagraphFont"/>
    <w:link w:val="Heading4"/>
    <w:uiPriority w:val="9"/>
    <w:rsid w:val="00101445"/>
    <w:rPr>
      <w:rFonts w:asciiTheme="majorHAnsi" w:eastAsiaTheme="majorEastAsia" w:hAnsiTheme="majorHAnsi" w:cstheme="majorBidi"/>
      <w:i/>
      <w:iCs/>
      <w:color w:val="9F191F" w:themeColor="accent1" w:themeShade="BF"/>
    </w:rPr>
  </w:style>
  <w:style w:type="table" w:styleId="TableGrid">
    <w:name w:val="Table Grid"/>
    <w:basedOn w:val="TableNormal"/>
    <w:uiPriority w:val="39"/>
    <w:rsid w:val="00101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D423F"/>
  </w:style>
  <w:style w:type="paragraph" w:customStyle="1" w:styleId="TitleSubheading">
    <w:name w:val="Title Subheading"/>
    <w:basedOn w:val="Normal"/>
    <w:next w:val="Normal"/>
    <w:qFormat/>
    <w:rsid w:val="00CD6E90"/>
    <w:pPr>
      <w:spacing w:before="240" w:after="160" w:line="259" w:lineRule="auto"/>
      <w:outlineLvl w:val="0"/>
    </w:pPr>
    <w:rPr>
      <w:rFonts w:asciiTheme="minorHAnsi" w:hAnsiTheme="minorHAnsi" w:cstheme="minorHAnsi"/>
      <w:b/>
      <w:sz w:val="32"/>
      <w:szCs w:val="32"/>
    </w:rPr>
  </w:style>
  <w:style w:type="paragraph" w:styleId="TOC2">
    <w:name w:val="toc 2"/>
    <w:basedOn w:val="Normal"/>
    <w:next w:val="Normal"/>
    <w:autoRedefine/>
    <w:uiPriority w:val="39"/>
    <w:unhideWhenUsed/>
    <w:rsid w:val="00266AD6"/>
    <w:pPr>
      <w:ind w:left="240"/>
    </w:pPr>
  </w:style>
  <w:style w:type="paragraph" w:styleId="TOC1">
    <w:name w:val="toc 1"/>
    <w:basedOn w:val="Normal"/>
    <w:next w:val="Normal"/>
    <w:autoRedefine/>
    <w:uiPriority w:val="39"/>
    <w:unhideWhenUsed/>
    <w:rsid w:val="00B2196E"/>
    <w:pPr>
      <w:tabs>
        <w:tab w:val="right" w:leader="dot" w:pos="8942"/>
      </w:tabs>
      <w:spacing w:after="100"/>
    </w:pPr>
  </w:style>
  <w:style w:type="paragraph" w:styleId="TOC3">
    <w:name w:val="toc 3"/>
    <w:basedOn w:val="Normal"/>
    <w:next w:val="Normal"/>
    <w:autoRedefine/>
    <w:uiPriority w:val="39"/>
    <w:unhideWhenUsed/>
    <w:rsid w:val="00266AD6"/>
    <w:pPr>
      <w:ind w:left="480"/>
    </w:pPr>
  </w:style>
  <w:style w:type="paragraph" w:styleId="TOC4">
    <w:name w:val="toc 4"/>
    <w:basedOn w:val="Normal"/>
    <w:next w:val="Normal"/>
    <w:autoRedefine/>
    <w:uiPriority w:val="39"/>
    <w:unhideWhenUsed/>
    <w:rsid w:val="00266AD6"/>
    <w:pPr>
      <w:ind w:left="720"/>
    </w:pPr>
  </w:style>
  <w:style w:type="paragraph" w:styleId="TOC5">
    <w:name w:val="toc 5"/>
    <w:basedOn w:val="Normal"/>
    <w:next w:val="Normal"/>
    <w:autoRedefine/>
    <w:uiPriority w:val="39"/>
    <w:unhideWhenUsed/>
    <w:rsid w:val="00266AD6"/>
    <w:pPr>
      <w:ind w:left="960"/>
    </w:pPr>
  </w:style>
  <w:style w:type="paragraph" w:styleId="TOC6">
    <w:name w:val="toc 6"/>
    <w:basedOn w:val="Normal"/>
    <w:next w:val="Normal"/>
    <w:autoRedefine/>
    <w:uiPriority w:val="39"/>
    <w:unhideWhenUsed/>
    <w:rsid w:val="00266AD6"/>
    <w:pPr>
      <w:ind w:left="1200"/>
    </w:pPr>
  </w:style>
  <w:style w:type="paragraph" w:styleId="TOC7">
    <w:name w:val="toc 7"/>
    <w:basedOn w:val="Normal"/>
    <w:next w:val="Normal"/>
    <w:autoRedefine/>
    <w:uiPriority w:val="39"/>
    <w:unhideWhenUsed/>
    <w:rsid w:val="00266AD6"/>
    <w:pPr>
      <w:ind w:left="1440"/>
    </w:pPr>
  </w:style>
  <w:style w:type="paragraph" w:styleId="TOC8">
    <w:name w:val="toc 8"/>
    <w:basedOn w:val="Normal"/>
    <w:next w:val="Normal"/>
    <w:autoRedefine/>
    <w:uiPriority w:val="39"/>
    <w:unhideWhenUsed/>
    <w:rsid w:val="00266AD6"/>
    <w:pPr>
      <w:ind w:left="1680"/>
    </w:pPr>
  </w:style>
  <w:style w:type="paragraph" w:styleId="TOC9">
    <w:name w:val="toc 9"/>
    <w:basedOn w:val="Normal"/>
    <w:next w:val="Normal"/>
    <w:autoRedefine/>
    <w:uiPriority w:val="39"/>
    <w:unhideWhenUsed/>
    <w:rsid w:val="00266AD6"/>
    <w:pPr>
      <w:ind w:left="1920"/>
    </w:pPr>
  </w:style>
  <w:style w:type="character" w:styleId="Hyperlink">
    <w:name w:val="Hyperlink"/>
    <w:basedOn w:val="DefaultParagraphFont"/>
    <w:uiPriority w:val="99"/>
    <w:unhideWhenUsed/>
    <w:rsid w:val="00266AD6"/>
    <w:rPr>
      <w:color w:val="1F4585" w:themeColor="hyperlink"/>
      <w:u w:val="single"/>
    </w:rPr>
  </w:style>
  <w:style w:type="paragraph" w:styleId="NormalWeb">
    <w:name w:val="Normal (Web)"/>
    <w:basedOn w:val="Normal"/>
    <w:autoRedefine/>
    <w:uiPriority w:val="99"/>
    <w:semiHidden/>
    <w:unhideWhenUsed/>
    <w:qFormat/>
    <w:rsid w:val="0056777E"/>
    <w:pPr>
      <w:spacing w:before="100" w:beforeAutospacing="1" w:after="100" w:afterAutospacing="1"/>
    </w:pPr>
    <w:rPr>
      <w:rFonts w:asciiTheme="minorHAnsi" w:eastAsia="Times New Roman" w:hAnsiTheme="minorHAnsi" w:cs="Times New Roman"/>
    </w:rPr>
  </w:style>
  <w:style w:type="paragraph" w:styleId="ListParagraph">
    <w:name w:val="List Paragraph"/>
    <w:basedOn w:val="Normal"/>
    <w:uiPriority w:val="34"/>
    <w:qFormat/>
    <w:rsid w:val="009467CE"/>
    <w:pPr>
      <w:ind w:left="720"/>
      <w:contextualSpacing/>
    </w:pPr>
  </w:style>
  <w:style w:type="paragraph" w:styleId="BalloonText">
    <w:name w:val="Balloon Text"/>
    <w:basedOn w:val="Normal"/>
    <w:link w:val="BalloonTextChar"/>
    <w:uiPriority w:val="99"/>
    <w:semiHidden/>
    <w:unhideWhenUsed/>
    <w:rsid w:val="00946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7CE"/>
    <w:rPr>
      <w:rFonts w:ascii="Segoe UI" w:hAnsi="Segoe UI" w:cs="Segoe UI"/>
      <w:sz w:val="18"/>
      <w:szCs w:val="18"/>
    </w:rPr>
  </w:style>
  <w:style w:type="character" w:styleId="CommentReference">
    <w:name w:val="annotation reference"/>
    <w:basedOn w:val="DefaultParagraphFont"/>
    <w:uiPriority w:val="99"/>
    <w:semiHidden/>
    <w:unhideWhenUsed/>
    <w:rsid w:val="006E053F"/>
    <w:rPr>
      <w:sz w:val="16"/>
      <w:szCs w:val="16"/>
    </w:rPr>
  </w:style>
  <w:style w:type="paragraph" w:styleId="CommentText">
    <w:name w:val="annotation text"/>
    <w:basedOn w:val="Normal"/>
    <w:link w:val="CommentTextChar"/>
    <w:uiPriority w:val="99"/>
    <w:unhideWhenUsed/>
    <w:rsid w:val="006E053F"/>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6E053F"/>
    <w:rPr>
      <w:sz w:val="20"/>
      <w:szCs w:val="20"/>
    </w:rPr>
  </w:style>
  <w:style w:type="paragraph" w:styleId="TOCHeading">
    <w:name w:val="TOC Heading"/>
    <w:basedOn w:val="Heading1"/>
    <w:next w:val="Normal"/>
    <w:uiPriority w:val="39"/>
    <w:unhideWhenUsed/>
    <w:qFormat/>
    <w:rsid w:val="006E053F"/>
    <w:pPr>
      <w:spacing w:line="259" w:lineRule="auto"/>
      <w:outlineLvl w:val="9"/>
    </w:pPr>
    <w:rPr>
      <w:caps/>
      <w:color w:val="D5222B" w:themeColor="accent1"/>
      <w:lang w:val="en-US"/>
      <w14:textFill>
        <w14:solidFill>
          <w14:schemeClr w14:val="accent1">
            <w14:lumMod w14:val="75000"/>
            <w14:lumMod w14:val="60000"/>
            <w14:lumOff w14:val="40000"/>
          </w14:schemeClr>
        </w14:solidFill>
      </w14:textFill>
    </w:rPr>
  </w:style>
  <w:style w:type="paragraph" w:styleId="CommentSubject">
    <w:name w:val="annotation subject"/>
    <w:basedOn w:val="CommentText"/>
    <w:next w:val="CommentText"/>
    <w:link w:val="CommentSubjectChar"/>
    <w:uiPriority w:val="99"/>
    <w:semiHidden/>
    <w:unhideWhenUsed/>
    <w:rsid w:val="00771967"/>
    <w:pPr>
      <w:spacing w:after="120"/>
    </w:pPr>
    <w:rPr>
      <w:rFonts w:asciiTheme="majorHAnsi" w:hAnsiTheme="majorHAnsi"/>
      <w:b/>
      <w:bCs/>
    </w:rPr>
  </w:style>
  <w:style w:type="character" w:customStyle="1" w:styleId="CommentSubjectChar">
    <w:name w:val="Comment Subject Char"/>
    <w:basedOn w:val="CommentTextChar"/>
    <w:link w:val="CommentSubject"/>
    <w:uiPriority w:val="99"/>
    <w:semiHidden/>
    <w:rsid w:val="00771967"/>
    <w:rPr>
      <w:rFonts w:asciiTheme="majorHAnsi" w:hAnsiTheme="majorHAnsi"/>
      <w:b/>
      <w:bCs/>
      <w:sz w:val="20"/>
      <w:szCs w:val="20"/>
    </w:rPr>
  </w:style>
  <w:style w:type="character" w:styleId="FollowedHyperlink">
    <w:name w:val="FollowedHyperlink"/>
    <w:basedOn w:val="DefaultParagraphFont"/>
    <w:uiPriority w:val="99"/>
    <w:semiHidden/>
    <w:unhideWhenUsed/>
    <w:rsid w:val="002374A3"/>
    <w:rPr>
      <w:color w:val="D5222B" w:themeColor="followedHyperlink"/>
      <w:u w:val="single"/>
    </w:rPr>
  </w:style>
  <w:style w:type="character" w:styleId="UnresolvedMention">
    <w:name w:val="Unresolved Mention"/>
    <w:basedOn w:val="DefaultParagraphFont"/>
    <w:uiPriority w:val="99"/>
    <w:rsid w:val="00CE5E06"/>
    <w:rPr>
      <w:color w:val="605E5C"/>
      <w:shd w:val="clear" w:color="auto" w:fill="E1DFDD"/>
    </w:rPr>
  </w:style>
  <w:style w:type="table" w:styleId="TableGridLight">
    <w:name w:val="Grid Table Light"/>
    <w:basedOn w:val="TableNormal"/>
    <w:uiPriority w:val="40"/>
    <w:rsid w:val="00396A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5">
    <w:name w:val="List Table 3 Accent 5"/>
    <w:basedOn w:val="TableNormal"/>
    <w:uiPriority w:val="48"/>
    <w:rsid w:val="00396A11"/>
    <w:tblPr>
      <w:tblStyleRowBandSize w:val="1"/>
      <w:tblStyleColBandSize w:val="1"/>
      <w:tblBorders>
        <w:top w:val="single" w:sz="4" w:space="0" w:color="1F4585" w:themeColor="accent5"/>
        <w:left w:val="single" w:sz="4" w:space="0" w:color="1F4585" w:themeColor="accent5"/>
        <w:bottom w:val="single" w:sz="4" w:space="0" w:color="1F4585" w:themeColor="accent5"/>
        <w:right w:val="single" w:sz="4" w:space="0" w:color="1F4585" w:themeColor="accent5"/>
      </w:tblBorders>
    </w:tblPr>
    <w:tblStylePr w:type="firstRow">
      <w:rPr>
        <w:b/>
        <w:bCs/>
        <w:color w:val="FFFFFF" w:themeColor="background1"/>
      </w:rPr>
      <w:tblPr/>
      <w:tcPr>
        <w:shd w:val="clear" w:color="auto" w:fill="1F4585" w:themeFill="accent5"/>
      </w:tcPr>
    </w:tblStylePr>
    <w:tblStylePr w:type="lastRow">
      <w:rPr>
        <w:b/>
        <w:bCs/>
      </w:rPr>
      <w:tblPr/>
      <w:tcPr>
        <w:tcBorders>
          <w:top w:val="double" w:sz="4" w:space="0" w:color="1F458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4585" w:themeColor="accent5"/>
          <w:right w:val="single" w:sz="4" w:space="0" w:color="1F4585" w:themeColor="accent5"/>
        </w:tcBorders>
      </w:tcPr>
    </w:tblStylePr>
    <w:tblStylePr w:type="band1Horz">
      <w:tblPr/>
      <w:tcPr>
        <w:tcBorders>
          <w:top w:val="single" w:sz="4" w:space="0" w:color="1F4585" w:themeColor="accent5"/>
          <w:bottom w:val="single" w:sz="4" w:space="0" w:color="1F458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4585" w:themeColor="accent5"/>
          <w:left w:val="nil"/>
        </w:tcBorders>
      </w:tcPr>
    </w:tblStylePr>
    <w:tblStylePr w:type="swCell">
      <w:tblPr/>
      <w:tcPr>
        <w:tcBorders>
          <w:top w:val="double" w:sz="4" w:space="0" w:color="1F4585" w:themeColor="accent5"/>
          <w:right w:val="nil"/>
        </w:tcBorders>
      </w:tcPr>
    </w:tblStylePr>
  </w:style>
  <w:style w:type="paragraph" w:styleId="Revision">
    <w:name w:val="Revision"/>
    <w:hidden/>
    <w:uiPriority w:val="99"/>
    <w:semiHidden/>
    <w:rsid w:val="006E05F8"/>
    <w:rPr>
      <w:rFonts w:ascii="Arial" w:hAnsi="Arial" w:cs="Arial"/>
      <w:sz w:val="22"/>
      <w:szCs w:val="22"/>
      <w:lang w:eastAsia="en-GB"/>
    </w:rPr>
  </w:style>
  <w:style w:type="table" w:customStyle="1" w:styleId="TableGrid1">
    <w:name w:val="Table Grid1"/>
    <w:basedOn w:val="TableNormal"/>
    <w:uiPriority w:val="59"/>
    <w:rsid w:val="00C55791"/>
    <w:rPr>
      <w:rFonts w:ascii="Times New Roman" w:eastAsia="PMingLiU" w:hAnsi="Times New Roman" w:cs="Times New Roman"/>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407">
      <w:bodyDiv w:val="1"/>
      <w:marLeft w:val="0"/>
      <w:marRight w:val="0"/>
      <w:marTop w:val="0"/>
      <w:marBottom w:val="0"/>
      <w:divBdr>
        <w:top w:val="none" w:sz="0" w:space="0" w:color="auto"/>
        <w:left w:val="none" w:sz="0" w:space="0" w:color="auto"/>
        <w:bottom w:val="none" w:sz="0" w:space="0" w:color="auto"/>
        <w:right w:val="none" w:sz="0" w:space="0" w:color="auto"/>
      </w:divBdr>
    </w:div>
    <w:div w:id="904216411">
      <w:bodyDiv w:val="1"/>
      <w:marLeft w:val="0"/>
      <w:marRight w:val="0"/>
      <w:marTop w:val="0"/>
      <w:marBottom w:val="0"/>
      <w:divBdr>
        <w:top w:val="none" w:sz="0" w:space="0" w:color="auto"/>
        <w:left w:val="none" w:sz="0" w:space="0" w:color="auto"/>
        <w:bottom w:val="none" w:sz="0" w:space="0" w:color="auto"/>
        <w:right w:val="none" w:sz="0" w:space="0" w:color="auto"/>
      </w:divBdr>
    </w:div>
    <w:div w:id="1446927218">
      <w:bodyDiv w:val="1"/>
      <w:marLeft w:val="0"/>
      <w:marRight w:val="0"/>
      <w:marTop w:val="0"/>
      <w:marBottom w:val="0"/>
      <w:divBdr>
        <w:top w:val="none" w:sz="0" w:space="0" w:color="auto"/>
        <w:left w:val="none" w:sz="0" w:space="0" w:color="auto"/>
        <w:bottom w:val="none" w:sz="0" w:space="0" w:color="auto"/>
        <w:right w:val="none" w:sz="0" w:space="0" w:color="auto"/>
      </w:divBdr>
      <w:divsChild>
        <w:div w:id="379600452">
          <w:marLeft w:val="0"/>
          <w:marRight w:val="0"/>
          <w:marTop w:val="0"/>
          <w:marBottom w:val="0"/>
          <w:divBdr>
            <w:top w:val="none" w:sz="0" w:space="0" w:color="auto"/>
            <w:left w:val="none" w:sz="0" w:space="0" w:color="auto"/>
            <w:bottom w:val="none" w:sz="0" w:space="0" w:color="auto"/>
            <w:right w:val="none" w:sz="0" w:space="0" w:color="auto"/>
          </w:divBdr>
        </w:div>
      </w:divsChild>
    </w:div>
    <w:div w:id="1565407336">
      <w:bodyDiv w:val="1"/>
      <w:marLeft w:val="0"/>
      <w:marRight w:val="0"/>
      <w:marTop w:val="0"/>
      <w:marBottom w:val="0"/>
      <w:divBdr>
        <w:top w:val="none" w:sz="0" w:space="0" w:color="auto"/>
        <w:left w:val="none" w:sz="0" w:space="0" w:color="auto"/>
        <w:bottom w:val="none" w:sz="0" w:space="0" w:color="auto"/>
        <w:right w:val="none" w:sz="0" w:space="0" w:color="auto"/>
      </w:divBdr>
    </w:div>
    <w:div w:id="1618634513">
      <w:bodyDiv w:val="1"/>
      <w:marLeft w:val="0"/>
      <w:marRight w:val="0"/>
      <w:marTop w:val="0"/>
      <w:marBottom w:val="0"/>
      <w:divBdr>
        <w:top w:val="none" w:sz="0" w:space="0" w:color="auto"/>
        <w:left w:val="none" w:sz="0" w:space="0" w:color="auto"/>
        <w:bottom w:val="none" w:sz="0" w:space="0" w:color="auto"/>
        <w:right w:val="none" w:sz="0" w:space="0" w:color="auto"/>
      </w:divBdr>
    </w:div>
    <w:div w:id="1636065660">
      <w:bodyDiv w:val="1"/>
      <w:marLeft w:val="0"/>
      <w:marRight w:val="0"/>
      <w:marTop w:val="0"/>
      <w:marBottom w:val="0"/>
      <w:divBdr>
        <w:top w:val="none" w:sz="0" w:space="0" w:color="auto"/>
        <w:left w:val="none" w:sz="0" w:space="0" w:color="auto"/>
        <w:bottom w:val="none" w:sz="0" w:space="0" w:color="auto"/>
        <w:right w:val="none" w:sz="0" w:space="0" w:color="auto"/>
      </w:divBdr>
    </w:div>
    <w:div w:id="1921863793">
      <w:bodyDiv w:val="1"/>
      <w:marLeft w:val="0"/>
      <w:marRight w:val="0"/>
      <w:marTop w:val="0"/>
      <w:marBottom w:val="0"/>
      <w:divBdr>
        <w:top w:val="none" w:sz="0" w:space="0" w:color="auto"/>
        <w:left w:val="none" w:sz="0" w:space="0" w:color="auto"/>
        <w:bottom w:val="none" w:sz="0" w:space="0" w:color="auto"/>
        <w:right w:val="none" w:sz="0" w:space="0" w:color="auto"/>
      </w:divBdr>
    </w:div>
    <w:div w:id="199460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alian.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vacy@alchema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ake-a-compla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evalian.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chilles">
  <a:themeElements>
    <a:clrScheme name="Custom 1">
      <a:dk1>
        <a:srgbClr val="000000"/>
      </a:dk1>
      <a:lt1>
        <a:srgbClr val="FFFFFF"/>
      </a:lt1>
      <a:dk2>
        <a:srgbClr val="454143"/>
      </a:dk2>
      <a:lt2>
        <a:srgbClr val="A8A8A8"/>
      </a:lt2>
      <a:accent1>
        <a:srgbClr val="D5222B"/>
      </a:accent1>
      <a:accent2>
        <a:srgbClr val="1F4585"/>
      </a:accent2>
      <a:accent3>
        <a:srgbClr val="D2D2D2"/>
      </a:accent3>
      <a:accent4>
        <a:srgbClr val="B1B2B1"/>
      </a:accent4>
      <a:accent5>
        <a:srgbClr val="1F4585"/>
      </a:accent5>
      <a:accent6>
        <a:srgbClr val="D5222B"/>
      </a:accent6>
      <a:hlink>
        <a:srgbClr val="1F4585"/>
      </a:hlink>
      <a:folHlink>
        <a:srgbClr val="D5222B"/>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chilles" id="{74827049-5E65-854A-BBBF-03181FC1D3BB}" vid="{F3D7850F-E529-F745-B891-481C119805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DA909E2E42774DAA089626C677EE43" ma:contentTypeVersion="19" ma:contentTypeDescription="Create a new document." ma:contentTypeScope="" ma:versionID="3a29c80294b9436dab75e727df8c4fdf">
  <xsd:schema xmlns:xsd="http://www.w3.org/2001/XMLSchema" xmlns:xs="http://www.w3.org/2001/XMLSchema" xmlns:p="http://schemas.microsoft.com/office/2006/metadata/properties" xmlns:ns2="05bdfc4c-7396-45d5-b216-66ceaf48e0c6" xmlns:ns3="86b8e6ed-a385-4630-b3cf-5957e47b195e" targetNamespace="http://schemas.microsoft.com/office/2006/metadata/properties" ma:root="true" ma:fieldsID="140da014712c5f775e2b465b46da6caf" ns2:_="" ns3:_="">
    <xsd:import namespace="05bdfc4c-7396-45d5-b216-66ceaf48e0c6"/>
    <xsd:import namespace="86b8e6ed-a385-4630-b3cf-5957e47b19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dfc4c-7396-45d5-b216-66ceaf48e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38992b-8829-42ab-9bbf-718e24fbb2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8e6ed-a385-4630-b3cf-5957e47b19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f0584-554d-4e73-9716-85cffc410194}" ma:internalName="TaxCatchAll" ma:showField="CatchAllData" ma:web="86b8e6ed-a385-4630-b3cf-5957e47b19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bdfc4c-7396-45d5-b216-66ceaf48e0c6">
      <Terms xmlns="http://schemas.microsoft.com/office/infopath/2007/PartnerControls"/>
    </lcf76f155ced4ddcb4097134ff3c332f>
    <TaxCatchAll xmlns="86b8e6ed-a385-4630-b3cf-5957e47b195e" xsi:nil="true"/>
  </documentManagement>
</p:properties>
</file>

<file path=customXml/itemProps1.xml><?xml version="1.0" encoding="utf-8"?>
<ds:datastoreItem xmlns:ds="http://schemas.openxmlformats.org/officeDocument/2006/customXml" ds:itemID="{CF296E37-8687-4442-B3EF-ABF9B5D430BB}">
  <ds:schemaRefs>
    <ds:schemaRef ds:uri="http://schemas.microsoft.com/sharepoint/v3/contenttype/forms"/>
  </ds:schemaRefs>
</ds:datastoreItem>
</file>

<file path=customXml/itemProps2.xml><?xml version="1.0" encoding="utf-8"?>
<ds:datastoreItem xmlns:ds="http://schemas.openxmlformats.org/officeDocument/2006/customXml" ds:itemID="{9C2AECE4-C300-4333-AF4F-AD4E6B4C6B81}">
  <ds:schemaRefs>
    <ds:schemaRef ds:uri="http://schemas.openxmlformats.org/officeDocument/2006/bibliography"/>
  </ds:schemaRefs>
</ds:datastoreItem>
</file>

<file path=customXml/itemProps3.xml><?xml version="1.0" encoding="utf-8"?>
<ds:datastoreItem xmlns:ds="http://schemas.openxmlformats.org/officeDocument/2006/customXml" ds:itemID="{D3E9CDBE-FDCC-49E0-919F-E07842B4C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dfc4c-7396-45d5-b216-66ceaf48e0c6"/>
    <ds:schemaRef ds:uri="86b8e6ed-a385-4630-b3cf-5957e47b1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CDB75-DF29-42E7-91D7-4AC439F9EC77}">
  <ds:schemaRefs>
    <ds:schemaRef ds:uri="http://schemas.microsoft.com/office/2006/metadata/properties"/>
    <ds:schemaRef ds:uri="http://schemas.microsoft.com/office/infopath/2007/PartnerControls"/>
    <ds:schemaRef ds:uri="05bdfc4c-7396-45d5-b216-66ceaf48e0c6"/>
    <ds:schemaRef ds:uri="86b8e6ed-a385-4630-b3cf-5957e47b195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1941</Words>
  <Characters>11068</Characters>
  <Application>Microsoft Office Word</Application>
  <DocSecurity>0</DocSecurity>
  <Lines>92</Lines>
  <Paragraphs>25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Job Applicant Privacy Notice</vt:lpstr>
      <vt:lpstr>Introduction</vt:lpstr>
      <vt:lpstr>What personal information we process</vt:lpstr>
      <vt:lpstr>Purposes &amp; bases for using your Personal Data</vt:lpstr>
      <vt:lpstr>Sharing your information</vt:lpstr>
      <vt:lpstr>How we protect your data</vt:lpstr>
      <vt:lpstr>How long we retain Personal Data</vt:lpstr>
      <vt:lpstr>International transfers</vt:lpstr>
      <vt:lpstr>Your data protection rights</vt:lpstr>
      <vt:lpstr>Exercising your data protection rights</vt:lpstr>
      <vt:lpstr>Automated Decision Making</vt:lpstr>
      <vt:lpstr>Changes to this privacy notice</vt:lpstr>
      <vt:lpstr>Data Protection Leads</vt:lpstr>
      <vt:lpstr>Data Protection Officer</vt:lpstr>
      <vt:lpstr>Contact us</vt:lpstr>
    </vt:vector>
  </TitlesOfParts>
  <Company>Alchemab Therapeutics Ltd</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Applicant Privacy Notice</dc:title>
  <dc:subject/>
  <dc:creator>Evalian Limited</dc:creator>
  <cp:keywords/>
  <dc:description/>
  <cp:lastModifiedBy>Neil Scott</cp:lastModifiedBy>
  <cp:revision>18</cp:revision>
  <cp:lastPrinted>2018-03-05T11:22:00Z</cp:lastPrinted>
  <dcterms:created xsi:type="dcterms:W3CDTF">2025-08-21T11:31:00Z</dcterms:created>
  <dcterms:modified xsi:type="dcterms:W3CDTF">2025-08-21T11:50:00Z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0x01010066DA909E2E42774DAA089626C677EE43</vt:lpwstr>
  </property>
  <property fmtid="{D5CDD505-2E9C-101B-9397-08002B2CF9AE}" pid="3" name="MediaServiceImageTags">
    <vt:lpwstr/>
  </property>
</Properties>
</file>